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 xml:space="preserve">LICITACIÓN POR INVITACION A </w:t>
      </w:r>
    </w:p>
    <w:p w14:paraId="4A328644"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CUANDO MENOS TRES PERSONAS</w:t>
      </w:r>
    </w:p>
    <w:p w14:paraId="0F55AFB4" w14:textId="77777777" w:rsid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0E12EE"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7201932F"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highlight w:val="yellow"/>
          <w:lang w:val="es-MX" w:eastAsia="en-US"/>
        </w:rPr>
      </w:pPr>
      <w:r w:rsidRPr="000E12EE">
        <w:rPr>
          <w:rFonts w:ascii="Arial Narrow" w:eastAsia="Calibri" w:hAnsi="Arial Narrow"/>
          <w:b/>
          <w:spacing w:val="-3"/>
          <w:sz w:val="28"/>
          <w:szCs w:val="22"/>
          <w:lang w:val="es-MX" w:eastAsia="en-US"/>
        </w:rPr>
        <w:t>LICITACIÓN No</w:t>
      </w:r>
      <w:proofErr w:type="gramStart"/>
      <w:r w:rsidRPr="000E12EE">
        <w:rPr>
          <w:rFonts w:ascii="Arial Narrow" w:eastAsia="Calibri" w:hAnsi="Arial Narrow"/>
          <w:b/>
          <w:spacing w:val="-3"/>
          <w:sz w:val="28"/>
          <w:szCs w:val="22"/>
          <w:lang w:val="es-MX" w:eastAsia="en-US"/>
        </w:rPr>
        <w:t>.</w:t>
      </w:r>
      <w:r w:rsidRPr="000E12EE">
        <w:rPr>
          <w:rFonts w:ascii="Arial Narrow" w:eastAsia="Calibri" w:hAnsi="Arial Narrow"/>
          <w:b/>
          <w:spacing w:val="-3"/>
          <w:sz w:val="22"/>
          <w:szCs w:val="22"/>
          <w:lang w:val="es-MX" w:eastAsia="en-US"/>
        </w:rPr>
        <w:t xml:space="preserve"> :</w:t>
      </w:r>
      <w:proofErr w:type="gramEnd"/>
      <w:r w:rsidRPr="000E12EE">
        <w:rPr>
          <w:rFonts w:ascii="Arial Narrow" w:eastAsia="Calibri" w:hAnsi="Arial Narrow"/>
          <w:spacing w:val="-3"/>
          <w:sz w:val="22"/>
          <w:szCs w:val="22"/>
          <w:lang w:val="es-MX" w:eastAsia="en-US"/>
        </w:rPr>
        <w:tab/>
      </w:r>
      <w:r w:rsidRPr="000E12EE">
        <w:rPr>
          <w:rFonts w:ascii="Arial Narrow" w:eastAsia="Calibri" w:hAnsi="Arial Narrow"/>
          <w:spacing w:val="-3"/>
          <w:sz w:val="22"/>
          <w:szCs w:val="22"/>
          <w:lang w:val="es-MX" w:eastAsia="en-US"/>
        </w:rPr>
        <w:tab/>
        <w:t xml:space="preserve">               </w:t>
      </w:r>
      <w:r w:rsidR="006C69D4">
        <w:rPr>
          <w:rFonts w:ascii="Arial Narrow" w:eastAsia="Calibri" w:hAnsi="Arial Narrow"/>
          <w:b/>
          <w:spacing w:val="-3"/>
          <w:sz w:val="28"/>
          <w:szCs w:val="28"/>
          <w:highlight w:val="yellow"/>
          <w:lang w:val="es-MX" w:eastAsia="en-US"/>
        </w:rPr>
        <w:t>C-SECOPE-</w:t>
      </w:r>
      <w:r w:rsidR="00CB0328">
        <w:rPr>
          <w:rFonts w:ascii="Arial Narrow" w:eastAsia="Calibri" w:hAnsi="Arial Narrow"/>
          <w:b/>
          <w:spacing w:val="-3"/>
          <w:sz w:val="28"/>
          <w:szCs w:val="28"/>
          <w:highlight w:val="yellow"/>
          <w:lang w:val="es-MX" w:eastAsia="en-US"/>
        </w:rPr>
        <w:t>RFI-DC-0</w:t>
      </w:r>
      <w:r w:rsidR="0035169F">
        <w:rPr>
          <w:rFonts w:ascii="Arial Narrow" w:eastAsia="Calibri" w:hAnsi="Arial Narrow"/>
          <w:b/>
          <w:spacing w:val="-3"/>
          <w:sz w:val="28"/>
          <w:szCs w:val="28"/>
          <w:highlight w:val="yellow"/>
          <w:lang w:val="es-MX" w:eastAsia="en-US"/>
        </w:rPr>
        <w:t>10</w:t>
      </w:r>
      <w:r w:rsidR="00820CA5">
        <w:rPr>
          <w:rFonts w:ascii="Arial Narrow" w:eastAsia="Calibri" w:hAnsi="Arial Narrow"/>
          <w:b/>
          <w:spacing w:val="-3"/>
          <w:sz w:val="28"/>
          <w:szCs w:val="28"/>
          <w:highlight w:val="yellow"/>
          <w:lang w:val="es-MX" w:eastAsia="en-US"/>
        </w:rPr>
        <w:t>-</w:t>
      </w:r>
      <w:r w:rsidR="00CB0328">
        <w:rPr>
          <w:rFonts w:ascii="Arial Narrow" w:eastAsia="Calibri" w:hAnsi="Arial Narrow"/>
          <w:b/>
          <w:spacing w:val="-3"/>
          <w:sz w:val="28"/>
          <w:szCs w:val="28"/>
          <w:highlight w:val="yellow"/>
          <w:lang w:val="es-MX" w:eastAsia="en-US"/>
        </w:rPr>
        <w:t>2</w:t>
      </w:r>
      <w:r w:rsidR="00820CA5">
        <w:rPr>
          <w:rFonts w:ascii="Arial Narrow" w:eastAsia="Calibri" w:hAnsi="Arial Narrow"/>
          <w:b/>
          <w:spacing w:val="-3"/>
          <w:sz w:val="28"/>
          <w:szCs w:val="28"/>
          <w:highlight w:val="yellow"/>
          <w:lang w:val="es-MX" w:eastAsia="en-US"/>
        </w:rPr>
        <w:t>5</w:t>
      </w:r>
    </w:p>
    <w:p w14:paraId="734C9FA2"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0F7368F9" w:rsidR="00FC4DFA" w:rsidRDefault="000E12EE" w:rsidP="00D76E0E">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b/>
          <w:spacing w:val="-3"/>
          <w:sz w:val="28"/>
          <w:szCs w:val="22"/>
          <w:lang w:val="es-MX" w:eastAsia="en-US"/>
        </w:rPr>
        <w:t>OBRA:</w:t>
      </w:r>
      <w:bookmarkStart w:id="0" w:name="_Hlk64999049"/>
      <w:r w:rsidRPr="000E12EE">
        <w:rPr>
          <w:rFonts w:ascii="Arial Narrow" w:eastAsia="Calibri" w:hAnsi="Arial Narrow"/>
          <w:b/>
          <w:spacing w:val="-3"/>
          <w:sz w:val="28"/>
          <w:szCs w:val="22"/>
          <w:lang w:val="es-MX" w:eastAsia="en-US"/>
        </w:rPr>
        <w:t xml:space="preserve"> </w:t>
      </w:r>
      <w:bookmarkEnd w:id="0"/>
      <w:r w:rsidR="0035169F">
        <w:rPr>
          <w:rFonts w:ascii="Arial Narrow" w:eastAsia="Calibri" w:hAnsi="Arial Narrow"/>
          <w:b/>
          <w:spacing w:val="-3"/>
          <w:sz w:val="28"/>
          <w:szCs w:val="22"/>
          <w:lang w:val="es-MX" w:eastAsia="en-US"/>
        </w:rPr>
        <w:t xml:space="preserve">REHABILITACION DEL PUENTE EL RESBALON, EN EL MUNICIPIO DE SAN JUAN DEL RIO, DGO. </w:t>
      </w:r>
      <w:r w:rsidR="00166B40">
        <w:rPr>
          <w:rFonts w:ascii="Arial Narrow" w:eastAsia="Calibri" w:hAnsi="Arial Narrow"/>
          <w:b/>
          <w:spacing w:val="-3"/>
          <w:sz w:val="28"/>
          <w:szCs w:val="22"/>
          <w:lang w:val="es-MX" w:eastAsia="en-US"/>
        </w:rPr>
        <w:t xml:space="preserve"> </w:t>
      </w:r>
    </w:p>
    <w:p w14:paraId="292A2FB3" w14:textId="77777777" w:rsidR="008F085C" w:rsidRPr="008F085C"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0F7297"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E73119"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r w:rsidRPr="000E12EE">
        <w:rPr>
          <w:rFonts w:ascii="Arial Narrow" w:hAnsi="Arial Narrow" w:cs="Arial"/>
          <w:b/>
          <w:color w:val="000000"/>
          <w:sz w:val="28"/>
          <w:szCs w:val="28"/>
          <w:lang w:val="es-MX" w:eastAsia="es-MX"/>
        </w:rPr>
        <w:tab/>
      </w:r>
    </w:p>
    <w:p w14:paraId="1C04D2C8" w14:textId="46C9567B" w:rsidR="00E36FA1" w:rsidRDefault="000E12EE" w:rsidP="000E12EE">
      <w:pPr>
        <w:spacing w:after="160" w:line="259" w:lineRule="auto"/>
        <w:jc w:val="both"/>
        <w:rPr>
          <w:rFonts w:ascii="Arial Narrow" w:eastAsia="Calibri" w:hAnsi="Arial Narrow"/>
          <w:spacing w:val="-3"/>
          <w:sz w:val="28"/>
          <w:szCs w:val="22"/>
          <w:lang w:val="es-MX" w:eastAsia="en-US"/>
        </w:rPr>
      </w:pPr>
      <w:r w:rsidRPr="000E12EE">
        <w:rPr>
          <w:rFonts w:ascii="Arial Narrow" w:eastAsia="Calibri" w:hAnsi="Arial Narrow"/>
          <w:b/>
          <w:spacing w:val="-3"/>
          <w:sz w:val="28"/>
          <w:szCs w:val="22"/>
          <w:lang w:val="es-MX" w:eastAsia="en-US"/>
        </w:rPr>
        <w:t>MUNICIPIO:</w:t>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spacing w:val="-3"/>
          <w:sz w:val="28"/>
          <w:szCs w:val="22"/>
          <w:lang w:val="es-MX" w:eastAsia="en-US"/>
        </w:rPr>
        <w:t xml:space="preserve">          </w:t>
      </w:r>
      <w:r w:rsidR="0035169F">
        <w:rPr>
          <w:rFonts w:ascii="Arial Narrow" w:eastAsia="Calibri" w:hAnsi="Arial Narrow"/>
          <w:spacing w:val="-3"/>
          <w:sz w:val="28"/>
          <w:szCs w:val="22"/>
          <w:lang w:val="es-MX" w:eastAsia="en-US"/>
        </w:rPr>
        <w:t>SAN JUAN DEL RIO</w:t>
      </w:r>
      <w:r w:rsidR="00166B40">
        <w:rPr>
          <w:rFonts w:ascii="Arial Narrow" w:eastAsia="Calibri" w:hAnsi="Arial Narrow"/>
          <w:spacing w:val="-3"/>
          <w:sz w:val="28"/>
          <w:szCs w:val="22"/>
          <w:lang w:val="es-MX" w:eastAsia="en-US"/>
        </w:rPr>
        <w:t xml:space="preserve">. </w:t>
      </w:r>
    </w:p>
    <w:p w14:paraId="001700C7" w14:textId="77777777" w:rsidR="000E12EE" w:rsidRPr="000E12EE" w:rsidRDefault="00E36FA1" w:rsidP="000E12EE">
      <w:pPr>
        <w:spacing w:after="160" w:line="259" w:lineRule="auto"/>
        <w:jc w:val="both"/>
        <w:rPr>
          <w:rFonts w:ascii="Arial Narrow" w:eastAsia="Calibri" w:hAnsi="Arial Narrow"/>
          <w:spacing w:val="-3"/>
          <w:sz w:val="28"/>
          <w:szCs w:val="22"/>
          <w:lang w:val="es-MX" w:eastAsia="en-US"/>
        </w:rPr>
      </w:pPr>
      <w:r w:rsidRPr="00E36FA1">
        <w:rPr>
          <w:rFonts w:ascii="Arial Narrow" w:eastAsia="Calibri" w:hAnsi="Arial Narrow"/>
          <w:b/>
          <w:spacing w:val="-3"/>
          <w:sz w:val="28"/>
          <w:szCs w:val="22"/>
          <w:lang w:val="es-MX" w:eastAsia="en-US"/>
        </w:rPr>
        <w:t>ES</w:t>
      </w:r>
      <w:r w:rsidR="000E12EE" w:rsidRPr="00E36FA1">
        <w:rPr>
          <w:rFonts w:ascii="Arial Narrow" w:eastAsia="Calibri" w:hAnsi="Arial Narrow"/>
          <w:b/>
          <w:spacing w:val="-3"/>
          <w:sz w:val="28"/>
          <w:szCs w:val="22"/>
          <w:lang w:val="es-MX" w:eastAsia="en-US"/>
        </w:rPr>
        <w:t>T</w:t>
      </w:r>
      <w:r w:rsidR="000E12EE" w:rsidRPr="000E12EE">
        <w:rPr>
          <w:rFonts w:ascii="Arial Narrow" w:eastAsia="Calibri" w:hAnsi="Arial Narrow"/>
          <w:b/>
          <w:spacing w:val="-3"/>
          <w:sz w:val="28"/>
          <w:szCs w:val="22"/>
          <w:lang w:val="es-MX" w:eastAsia="en-US"/>
        </w:rPr>
        <w:t>ADO:</w:t>
      </w:r>
      <w:r w:rsidR="000E12EE" w:rsidRPr="000E12EE">
        <w:rPr>
          <w:rFonts w:ascii="Arial Narrow" w:eastAsia="Calibri" w:hAnsi="Arial Narrow"/>
          <w:b/>
          <w:spacing w:val="-3"/>
          <w:sz w:val="28"/>
          <w:szCs w:val="22"/>
          <w:lang w:val="es-MX" w:eastAsia="en-US"/>
        </w:rPr>
        <w:tab/>
        <w:t xml:space="preserve">                                   </w:t>
      </w:r>
      <w:r w:rsidR="000E12EE" w:rsidRPr="000E12EE">
        <w:rPr>
          <w:rFonts w:ascii="Arial Narrow" w:eastAsia="Calibri" w:hAnsi="Arial Narrow"/>
          <w:spacing w:val="-3"/>
          <w:sz w:val="28"/>
          <w:szCs w:val="22"/>
          <w:lang w:val="es-MX" w:eastAsia="en-US"/>
        </w:rPr>
        <w:t>DURANGO</w:t>
      </w:r>
    </w:p>
    <w:p w14:paraId="0D8575AA" w14:textId="77777777" w:rsidR="000E12EE" w:rsidRPr="000E12EE"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0E12EE"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0E12EE" w:rsidRDefault="000E12EE" w:rsidP="000E12EE">
      <w:pPr>
        <w:spacing w:after="160" w:line="259" w:lineRule="auto"/>
        <w:rPr>
          <w:rFonts w:ascii="Calibri" w:eastAsia="Calibri" w:hAnsi="Calibri"/>
          <w:sz w:val="22"/>
          <w:szCs w:val="22"/>
          <w:lang w:eastAsia="es-MX"/>
        </w:rPr>
      </w:pPr>
    </w:p>
    <w:p w14:paraId="249E4544" w14:textId="77777777" w:rsidR="000E12EE" w:rsidRPr="000E12EE" w:rsidRDefault="000E12EE" w:rsidP="000E12EE">
      <w:pPr>
        <w:spacing w:after="160" w:line="259" w:lineRule="auto"/>
        <w:rPr>
          <w:rFonts w:ascii="Calibri" w:eastAsia="Calibri" w:hAnsi="Calibri"/>
          <w:sz w:val="22"/>
          <w:szCs w:val="22"/>
          <w:lang w:eastAsia="es-MX"/>
        </w:rPr>
      </w:pPr>
    </w:p>
    <w:p w14:paraId="66D411CD" w14:textId="77777777" w:rsidR="000E12EE" w:rsidRPr="000E12EE"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0E12EE">
        <w:rPr>
          <w:rFonts w:ascii="Arial Narrow" w:hAnsi="Arial Narrow"/>
          <w:b/>
          <w:spacing w:val="-4"/>
          <w:sz w:val="72"/>
          <w:szCs w:val="72"/>
          <w:lang w:eastAsia="es-MX"/>
        </w:rPr>
        <w:lastRenderedPageBreak/>
        <w:t>BASES DE LICITACIÓN</w:t>
      </w:r>
    </w:p>
    <w:p w14:paraId="70BBC5FA"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0E12EE">
        <w:rPr>
          <w:rFonts w:ascii="Arial Narrow" w:eastAsia="Calibri" w:hAnsi="Arial Narrow"/>
          <w:b/>
          <w:spacing w:val="-2"/>
          <w:sz w:val="28"/>
          <w:szCs w:val="22"/>
          <w:lang w:val="es-MX" w:eastAsia="en-US"/>
        </w:rPr>
        <w:t>DOCUMENTOS DE LICITACIÓN POR INVITACION.</w:t>
      </w:r>
    </w:p>
    <w:p w14:paraId="18A6A308" w14:textId="77777777" w:rsidR="000E12EE" w:rsidRPr="000E12EE" w:rsidRDefault="000E12EE" w:rsidP="000E12EE">
      <w:pPr>
        <w:keepNext/>
        <w:tabs>
          <w:tab w:val="center" w:pos="4680"/>
        </w:tabs>
        <w:suppressAutoHyphens/>
        <w:jc w:val="center"/>
        <w:outlineLvl w:val="0"/>
        <w:rPr>
          <w:rFonts w:ascii="Arial Narrow" w:hAnsi="Arial Narrow"/>
          <w:b/>
          <w:spacing w:val="-2"/>
          <w:sz w:val="28"/>
          <w:lang w:val="es-ES" w:eastAsia="es-MX"/>
        </w:rPr>
      </w:pPr>
      <w:r w:rsidRPr="000E12EE">
        <w:rPr>
          <w:rFonts w:ascii="Arial Narrow" w:hAnsi="Arial Narrow"/>
          <w:b/>
          <w:spacing w:val="-2"/>
          <w:sz w:val="28"/>
          <w:lang w:val="es-ES" w:eastAsia="es-MX"/>
        </w:rPr>
        <w:t>OBRA PÚBLICA</w:t>
      </w:r>
    </w:p>
    <w:p w14:paraId="4BC93A27"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0E12EE">
        <w:rPr>
          <w:rFonts w:ascii="Arial Narrow" w:eastAsia="Calibri" w:hAnsi="Arial Narrow"/>
          <w:b/>
          <w:sz w:val="32"/>
          <w:szCs w:val="22"/>
          <w:lang w:eastAsia="en-US"/>
        </w:rPr>
        <w:t>Í  N</w:t>
      </w:r>
      <w:proofErr w:type="gramEnd"/>
      <w:r w:rsidRPr="000E12EE">
        <w:rPr>
          <w:rFonts w:ascii="Arial Narrow" w:eastAsia="Calibri" w:hAnsi="Arial Narrow"/>
          <w:b/>
          <w:sz w:val="32"/>
          <w:szCs w:val="22"/>
          <w:lang w:eastAsia="en-US"/>
        </w:rPr>
        <w:t xml:space="preserve">  D  I  C  E</w:t>
      </w:r>
    </w:p>
    <w:p w14:paraId="112ACED6"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A.</w:t>
      </w:r>
      <w:r w:rsidRPr="000E12EE">
        <w:rPr>
          <w:rFonts w:ascii="Arial Narrow" w:hAnsi="Arial Narrow"/>
          <w:i/>
          <w:iCs/>
          <w:spacing w:val="-2"/>
          <w:sz w:val="26"/>
          <w:lang w:val="es-ES" w:eastAsia="es-MX"/>
        </w:rPr>
        <w:tab/>
        <w:t>INFORMACIÓN GENERAL</w:t>
      </w:r>
    </w:p>
    <w:p w14:paraId="324DAC61" w14:textId="77777777" w:rsidR="000E12EE" w:rsidRPr="000E12EE"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1.-</w:t>
      </w:r>
      <w:r w:rsidRPr="000E12EE">
        <w:rPr>
          <w:rFonts w:ascii="Arial Narrow" w:eastAsia="Calibri" w:hAnsi="Arial Narrow"/>
          <w:b/>
          <w:spacing w:val="-2"/>
          <w:sz w:val="22"/>
          <w:szCs w:val="22"/>
          <w:lang w:val="es-MX" w:eastAsia="en-US"/>
        </w:rPr>
        <w:tab/>
        <w:t>DESCRIPCIÓN DE LA OBRA OBJETO DE LA LICITACIÓN</w:t>
      </w:r>
    </w:p>
    <w:p w14:paraId="2F92F51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1.1</w:t>
      </w:r>
      <w:r w:rsidRPr="000E12EE">
        <w:rPr>
          <w:rFonts w:ascii="Arial Narrow" w:eastAsia="Calibri" w:hAnsi="Arial Narrow"/>
          <w:spacing w:val="-2"/>
          <w:sz w:val="22"/>
          <w:szCs w:val="22"/>
          <w:lang w:val="es-MX" w:eastAsia="en-US"/>
        </w:rPr>
        <w:tab/>
        <w:t>CONCEPTOS PRINCIPALES</w:t>
      </w:r>
    </w:p>
    <w:p w14:paraId="1088652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1.2</w:t>
      </w:r>
      <w:r w:rsidRPr="000E12EE">
        <w:rPr>
          <w:rFonts w:ascii="Arial Narrow" w:eastAsia="Calibri" w:hAnsi="Arial Narrow"/>
          <w:spacing w:val="-2"/>
          <w:sz w:val="22"/>
          <w:szCs w:val="22"/>
          <w:lang w:val="es-MX" w:eastAsia="en-US"/>
        </w:rPr>
        <w:tab/>
        <w:t>PLAZOS PARA LA EJECUCIÓN DE LA OBRA</w:t>
      </w:r>
    </w:p>
    <w:p w14:paraId="5B9DE7B4"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SUBCONTRATACIÓN</w:t>
      </w:r>
    </w:p>
    <w:p w14:paraId="53CED05D"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ANTICIPOS</w:t>
      </w:r>
    </w:p>
    <w:p w14:paraId="192E91BE"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0E12EE"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TRAMITES QUE CORRESPONDE REALIZAR AL CONTRATISTA PARTICIPANTE.</w:t>
      </w:r>
    </w:p>
    <w:p w14:paraId="07D8316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2.-</w:t>
      </w:r>
      <w:r w:rsidRPr="000E12EE">
        <w:rPr>
          <w:rFonts w:ascii="Arial Narrow" w:eastAsia="Calibri" w:hAnsi="Arial Narrow"/>
          <w:b/>
          <w:spacing w:val="-2"/>
          <w:sz w:val="22"/>
          <w:szCs w:val="22"/>
          <w:lang w:val="es-MX" w:eastAsia="en-US"/>
        </w:rPr>
        <w:tab/>
        <w:t>FUENTES DE RECURSOS</w:t>
      </w:r>
    </w:p>
    <w:p w14:paraId="62E94A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3.-</w:t>
      </w:r>
      <w:r w:rsidRPr="000E12EE">
        <w:rPr>
          <w:rFonts w:ascii="Arial Narrow" w:eastAsia="Calibri" w:hAnsi="Arial Narrow"/>
          <w:b/>
          <w:spacing w:val="-2"/>
          <w:sz w:val="22"/>
          <w:szCs w:val="22"/>
          <w:lang w:val="es-MX" w:eastAsia="en-US"/>
        </w:rPr>
        <w:tab/>
        <w:t>ELEGIBILIDAD Y REQUISITOS PARA CALIFICAR</w:t>
      </w:r>
    </w:p>
    <w:p w14:paraId="2ADAF46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4.-</w:t>
      </w:r>
      <w:r w:rsidRPr="000E12EE">
        <w:rPr>
          <w:rFonts w:ascii="Arial Narrow" w:eastAsia="Calibri" w:hAnsi="Arial Narrow"/>
          <w:b/>
          <w:spacing w:val="-2"/>
          <w:sz w:val="22"/>
          <w:szCs w:val="22"/>
          <w:lang w:val="es-MX" w:eastAsia="en-US"/>
        </w:rPr>
        <w:tab/>
        <w:t>COSTO DE LA LICITACIÓN</w:t>
      </w:r>
    </w:p>
    <w:p w14:paraId="2CDFC5B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5.-</w:t>
      </w:r>
      <w:r w:rsidRPr="000E12EE">
        <w:rPr>
          <w:rFonts w:ascii="Arial Narrow" w:eastAsia="Calibri" w:hAnsi="Arial Narrow"/>
          <w:b/>
          <w:spacing w:val="-2"/>
          <w:sz w:val="22"/>
          <w:szCs w:val="22"/>
          <w:lang w:val="es-MX" w:eastAsia="en-US"/>
        </w:rPr>
        <w:tab/>
        <w:t>VISITA AL SITIO DE LA OBRA</w:t>
      </w:r>
    </w:p>
    <w:p w14:paraId="1FB1390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6.-</w:t>
      </w:r>
      <w:r w:rsidRPr="000E12EE">
        <w:rPr>
          <w:rFonts w:ascii="Arial Narrow" w:eastAsia="Calibri" w:hAnsi="Arial Narrow"/>
          <w:b/>
          <w:spacing w:val="-2"/>
          <w:sz w:val="22"/>
          <w:szCs w:val="22"/>
          <w:lang w:val="es-MX" w:eastAsia="en-US"/>
        </w:rPr>
        <w:tab/>
        <w:t>JUNTA DE ACLARACIONES</w:t>
      </w:r>
    </w:p>
    <w:p w14:paraId="6CE58DD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7.-</w:t>
      </w:r>
      <w:r w:rsidRPr="000E12EE">
        <w:rPr>
          <w:rFonts w:ascii="Arial Narrow" w:eastAsia="Calibri" w:hAnsi="Arial Narrow"/>
          <w:b/>
          <w:spacing w:val="-2"/>
          <w:sz w:val="22"/>
          <w:szCs w:val="22"/>
          <w:lang w:val="es-MX" w:eastAsia="en-US"/>
        </w:rPr>
        <w:tab/>
        <w:t>PROHIBICIÓN DE LA NEGOCIACIÓN</w:t>
      </w:r>
    </w:p>
    <w:p w14:paraId="3D7E87A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lastRenderedPageBreak/>
        <w:t>B.</w:t>
      </w:r>
      <w:r w:rsidRPr="000E12EE">
        <w:rPr>
          <w:rFonts w:ascii="Arial Narrow" w:hAnsi="Arial Narrow"/>
          <w:i/>
          <w:iCs/>
          <w:spacing w:val="-2"/>
          <w:sz w:val="26"/>
          <w:lang w:val="es-ES" w:eastAsia="es-MX"/>
        </w:rPr>
        <w:tab/>
        <w:t>DE LAS BASES DE LICITACIÓN</w:t>
      </w:r>
    </w:p>
    <w:p w14:paraId="3A2808AF" w14:textId="77777777" w:rsidR="000E12EE" w:rsidRPr="000E12EE"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8.-</w:t>
      </w:r>
      <w:r w:rsidRPr="000E12EE">
        <w:rPr>
          <w:rFonts w:ascii="Arial Narrow" w:eastAsia="Calibri" w:hAnsi="Arial Narrow"/>
          <w:b/>
          <w:spacing w:val="-2"/>
          <w:sz w:val="22"/>
          <w:szCs w:val="22"/>
          <w:lang w:val="es-MX" w:eastAsia="en-US"/>
        </w:rPr>
        <w:tab/>
        <w:t>CONTENIDO</w:t>
      </w:r>
    </w:p>
    <w:p w14:paraId="751ABBC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9.-</w:t>
      </w:r>
      <w:r w:rsidRPr="000E12EE">
        <w:rPr>
          <w:rFonts w:ascii="Arial Narrow" w:eastAsia="Calibri" w:hAnsi="Arial Narrow"/>
          <w:b/>
          <w:spacing w:val="-2"/>
          <w:sz w:val="22"/>
          <w:szCs w:val="22"/>
          <w:lang w:val="es-MX" w:eastAsia="en-US"/>
        </w:rPr>
        <w:tab/>
        <w:t>REVISIÓN DE LAS BASES DE LICITACIÓN</w:t>
      </w:r>
    </w:p>
    <w:p w14:paraId="1DA3C8D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10.-</w:t>
      </w:r>
      <w:r w:rsidRPr="000E12EE">
        <w:rPr>
          <w:rFonts w:ascii="Arial Narrow" w:eastAsia="Calibri" w:hAnsi="Arial Narrow"/>
          <w:b/>
          <w:spacing w:val="-2"/>
          <w:sz w:val="22"/>
          <w:szCs w:val="22"/>
          <w:lang w:val="es-MX" w:eastAsia="en-US"/>
        </w:rPr>
        <w:tab/>
        <w:t>APLICACIÓN DE LAS ESPECIFICACIONES</w:t>
      </w:r>
    </w:p>
    <w:p w14:paraId="2F5DD0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11.-</w:t>
      </w:r>
      <w:r w:rsidRPr="000E12EE">
        <w:rPr>
          <w:rFonts w:ascii="Arial Narrow" w:eastAsia="Calibri" w:hAnsi="Arial Narrow"/>
          <w:b/>
          <w:spacing w:val="-2"/>
          <w:sz w:val="22"/>
          <w:szCs w:val="22"/>
          <w:lang w:val="es-MX" w:eastAsia="en-US"/>
        </w:rPr>
        <w:tab/>
        <w:t>ACLARACIONES A LAS BASES DE LICITACIÓN</w:t>
      </w:r>
    </w:p>
    <w:p w14:paraId="3D0FEA0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12.-</w:t>
      </w:r>
      <w:r w:rsidRPr="000E12EE">
        <w:rPr>
          <w:rFonts w:ascii="Arial Narrow" w:eastAsia="Calibri" w:hAnsi="Arial Narrow"/>
          <w:b/>
          <w:spacing w:val="-2"/>
          <w:sz w:val="22"/>
          <w:szCs w:val="22"/>
          <w:lang w:val="es-MX" w:eastAsia="en-US"/>
        </w:rPr>
        <w:tab/>
        <w:t>MODIFICACIÓN A LAS BASES DE LICITACIÓN</w:t>
      </w:r>
    </w:p>
    <w:p w14:paraId="2691479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13</w:t>
      </w:r>
      <w:r w:rsidRPr="000E12EE">
        <w:rPr>
          <w:rFonts w:ascii="Arial Narrow" w:eastAsia="Calibri" w:hAnsi="Arial Narrow"/>
          <w:b/>
          <w:spacing w:val="-2"/>
          <w:sz w:val="22"/>
          <w:szCs w:val="22"/>
          <w:lang w:val="es-MX" w:eastAsia="en-US"/>
        </w:rPr>
        <w:tab/>
        <w:t>EQUIPO ESENCIAL</w:t>
      </w:r>
    </w:p>
    <w:p w14:paraId="2E741EC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C.</w:t>
      </w:r>
      <w:r w:rsidRPr="000E12EE">
        <w:rPr>
          <w:rFonts w:ascii="Arial Narrow" w:hAnsi="Arial Narrow"/>
          <w:i/>
          <w:iCs/>
          <w:spacing w:val="-2"/>
          <w:sz w:val="26"/>
          <w:lang w:val="es-ES" w:eastAsia="es-MX"/>
        </w:rPr>
        <w:tab/>
        <w:t>PREPARACIÓN DE PROPUESTAS</w:t>
      </w:r>
    </w:p>
    <w:p w14:paraId="37CEB275" w14:textId="77777777" w:rsidR="000E12EE" w:rsidRPr="000E12EE"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14.-</w:t>
      </w:r>
      <w:r w:rsidRPr="000E12EE">
        <w:rPr>
          <w:rFonts w:ascii="Arial Narrow" w:eastAsia="Calibri" w:hAnsi="Arial Narrow"/>
          <w:b/>
          <w:spacing w:val="-2"/>
          <w:sz w:val="22"/>
          <w:szCs w:val="22"/>
          <w:lang w:val="es-MX" w:eastAsia="en-US"/>
        </w:rPr>
        <w:tab/>
        <w:t>DOCUMENTOS CON QUE DEBE CONSTAR LA PROPUESTA</w:t>
      </w:r>
    </w:p>
    <w:p w14:paraId="2EE50ED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14.1</w:t>
      </w:r>
      <w:r w:rsidRPr="000E12EE">
        <w:rPr>
          <w:rFonts w:ascii="Arial Narrow" w:eastAsia="Calibri" w:hAnsi="Arial Narrow"/>
          <w:spacing w:val="-2"/>
          <w:sz w:val="22"/>
          <w:szCs w:val="22"/>
          <w:lang w:val="es-MX" w:eastAsia="en-US"/>
        </w:rPr>
        <w:tab/>
        <w:t>RELACIÓN DE DOCUMENTOS QUE INTEGRAN LA PROPUESTA</w:t>
      </w:r>
    </w:p>
    <w:p w14:paraId="0BD98E5B"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14.1.1</w:t>
      </w:r>
      <w:r w:rsidRPr="000E12EE">
        <w:rPr>
          <w:rFonts w:ascii="Arial Narrow" w:eastAsia="Calibri" w:hAnsi="Arial Narrow"/>
          <w:spacing w:val="-2"/>
          <w:sz w:val="22"/>
          <w:szCs w:val="22"/>
          <w:lang w:val="es-MX" w:eastAsia="en-US"/>
        </w:rPr>
        <w:tab/>
        <w:t>DOCUMENTOS QUE INTEGRAN LA PROPUESTA TÉCNICA</w:t>
      </w:r>
    </w:p>
    <w:p w14:paraId="3436E677"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14.1.2</w:t>
      </w:r>
      <w:r w:rsidRPr="000E12EE">
        <w:rPr>
          <w:rFonts w:ascii="Arial Narrow" w:eastAsia="Calibri" w:hAnsi="Arial Narrow"/>
          <w:spacing w:val="-2"/>
          <w:sz w:val="22"/>
          <w:szCs w:val="22"/>
          <w:lang w:val="es-MX" w:eastAsia="en-US"/>
        </w:rPr>
        <w:tab/>
        <w:t>DOCUMENTOS QUE INTEGRAN LA PROPUESTA ECONÓMICA</w:t>
      </w:r>
    </w:p>
    <w:p w14:paraId="39343FE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15.-</w:t>
      </w:r>
      <w:r w:rsidRPr="000E12EE">
        <w:rPr>
          <w:rFonts w:ascii="Arial Narrow" w:eastAsia="Calibri" w:hAnsi="Arial Narrow"/>
          <w:b/>
          <w:spacing w:val="-2"/>
          <w:sz w:val="22"/>
          <w:szCs w:val="22"/>
          <w:lang w:val="es-MX" w:eastAsia="en-US"/>
        </w:rPr>
        <w:tab/>
        <w:t>SELLADO Y ROTULACIÓN DE PROPUESTA</w:t>
      </w:r>
    </w:p>
    <w:p w14:paraId="2484E84C"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15.1</w:t>
      </w:r>
      <w:r w:rsidRPr="000E12EE">
        <w:rPr>
          <w:rFonts w:ascii="Arial Narrow" w:eastAsia="Calibri" w:hAnsi="Arial Narrow"/>
          <w:spacing w:val="-2"/>
          <w:sz w:val="22"/>
          <w:szCs w:val="22"/>
          <w:lang w:val="es-MX" w:eastAsia="en-US"/>
        </w:rPr>
        <w:tab/>
        <w:t>SELLADO DE LOS SOBRES</w:t>
      </w:r>
    </w:p>
    <w:p w14:paraId="19D081D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15.2</w:t>
      </w:r>
      <w:r w:rsidRPr="000E12EE">
        <w:rPr>
          <w:rFonts w:ascii="Arial Narrow" w:eastAsia="Calibri" w:hAnsi="Arial Narrow"/>
          <w:spacing w:val="-2"/>
          <w:sz w:val="22"/>
          <w:szCs w:val="22"/>
          <w:lang w:val="es-MX" w:eastAsia="en-US"/>
        </w:rPr>
        <w:tab/>
        <w:t>ROTULACIÓN DE LOS SOBRES</w:t>
      </w:r>
    </w:p>
    <w:p w14:paraId="6F1264A7"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16.-</w:t>
      </w:r>
      <w:r w:rsidRPr="000E12EE">
        <w:rPr>
          <w:rFonts w:ascii="Arial Narrow" w:eastAsia="Calibri" w:hAnsi="Arial Narrow"/>
          <w:b/>
          <w:spacing w:val="-2"/>
          <w:sz w:val="22"/>
          <w:szCs w:val="22"/>
          <w:lang w:val="es-MX" w:eastAsia="en-US"/>
        </w:rPr>
        <w:tab/>
        <w:t>PLAZO PARA LA PRESENTACIÓN DE LAS PROPUESTAS</w:t>
      </w:r>
    </w:p>
    <w:p w14:paraId="02FBA53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17.-</w:t>
      </w:r>
      <w:r w:rsidRPr="000E12EE">
        <w:rPr>
          <w:rFonts w:ascii="Arial Narrow" w:eastAsia="Calibri" w:hAnsi="Arial Narrow"/>
          <w:b/>
          <w:spacing w:val="-2"/>
          <w:sz w:val="22"/>
          <w:szCs w:val="22"/>
          <w:lang w:val="es-MX" w:eastAsia="en-US"/>
        </w:rPr>
        <w:tab/>
        <w:t>PROPUESTAS EXTEMPORÁNEAS</w:t>
      </w:r>
    </w:p>
    <w:p w14:paraId="0AFD04B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18.-</w:t>
      </w:r>
      <w:r w:rsidRPr="000E12EE">
        <w:rPr>
          <w:rFonts w:ascii="Arial Narrow" w:eastAsia="Calibri" w:hAnsi="Arial Narrow"/>
          <w:b/>
          <w:spacing w:val="-2"/>
          <w:sz w:val="22"/>
          <w:szCs w:val="22"/>
          <w:lang w:val="es-MX" w:eastAsia="en-US"/>
        </w:rPr>
        <w:tab/>
        <w:t>IDIOMA</w:t>
      </w:r>
    </w:p>
    <w:p w14:paraId="27ABD2D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19.-</w:t>
      </w:r>
      <w:r w:rsidRPr="000E12EE">
        <w:rPr>
          <w:rFonts w:ascii="Arial Narrow" w:eastAsia="Calibri" w:hAnsi="Arial Narrow"/>
          <w:b/>
          <w:spacing w:val="-2"/>
          <w:sz w:val="22"/>
          <w:szCs w:val="22"/>
          <w:lang w:val="es-MX" w:eastAsia="en-US"/>
        </w:rPr>
        <w:tab/>
        <w:t>PRECIOS</w:t>
      </w:r>
    </w:p>
    <w:p w14:paraId="05C4E04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19.1</w:t>
      </w:r>
      <w:r w:rsidRPr="000E12EE">
        <w:rPr>
          <w:rFonts w:ascii="Arial Narrow" w:eastAsia="Calibri" w:hAnsi="Arial Narrow"/>
          <w:spacing w:val="-2"/>
          <w:sz w:val="22"/>
          <w:szCs w:val="22"/>
          <w:lang w:val="es-MX" w:eastAsia="en-US"/>
        </w:rPr>
        <w:tab/>
        <w:t>AJUSTE DE COSTOS</w:t>
      </w:r>
    </w:p>
    <w:p w14:paraId="5466718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20.-</w:t>
      </w:r>
      <w:r w:rsidRPr="000E12EE">
        <w:rPr>
          <w:rFonts w:ascii="Arial Narrow" w:eastAsia="Calibri" w:hAnsi="Arial Narrow"/>
          <w:b/>
          <w:spacing w:val="-2"/>
          <w:sz w:val="22"/>
          <w:szCs w:val="22"/>
          <w:lang w:val="es-MX" w:eastAsia="en-US"/>
        </w:rPr>
        <w:tab/>
        <w:t>MONEDA Y PAGO</w:t>
      </w:r>
    </w:p>
    <w:p w14:paraId="270651F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21.-</w:t>
      </w:r>
      <w:r w:rsidRPr="000E12EE">
        <w:rPr>
          <w:rFonts w:ascii="Arial Narrow" w:eastAsia="Calibri" w:hAnsi="Arial Narrow"/>
          <w:b/>
          <w:spacing w:val="-2"/>
          <w:sz w:val="22"/>
          <w:szCs w:val="22"/>
          <w:lang w:val="es-MX" w:eastAsia="en-US"/>
        </w:rPr>
        <w:tab/>
        <w:t>VALIDEZ DE LA PROPUESTA</w:t>
      </w:r>
    </w:p>
    <w:p w14:paraId="3882E0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22.-</w:t>
      </w:r>
      <w:r w:rsidRPr="000E12EE">
        <w:rPr>
          <w:rFonts w:ascii="Arial Narrow" w:eastAsia="Calibri" w:hAnsi="Arial Narrow"/>
          <w:b/>
          <w:spacing w:val="-2"/>
          <w:sz w:val="22"/>
          <w:szCs w:val="22"/>
          <w:lang w:val="es-MX" w:eastAsia="en-US"/>
        </w:rPr>
        <w:tab/>
        <w:t>GARANTÍA DE SERIEDAD DE LA PROPUESTA</w:t>
      </w:r>
    </w:p>
    <w:p w14:paraId="0FEA4BD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23.-</w:t>
      </w:r>
      <w:r w:rsidRPr="000E12EE">
        <w:rPr>
          <w:rFonts w:ascii="Arial Narrow" w:eastAsia="Calibri" w:hAnsi="Arial Narrow"/>
          <w:b/>
          <w:spacing w:val="-2"/>
          <w:sz w:val="22"/>
          <w:szCs w:val="22"/>
          <w:lang w:val="es-MX" w:eastAsia="en-US"/>
        </w:rPr>
        <w:tab/>
        <w:t>ASOCIACIONES Y SOCIEDADES</w:t>
      </w:r>
    </w:p>
    <w:p w14:paraId="2A6C2E5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24.-</w:t>
      </w:r>
      <w:r w:rsidRPr="000E12EE">
        <w:rPr>
          <w:rFonts w:ascii="Arial Narrow" w:eastAsia="Calibri" w:hAnsi="Arial Narrow"/>
          <w:b/>
          <w:spacing w:val="-2"/>
          <w:sz w:val="22"/>
          <w:szCs w:val="22"/>
          <w:lang w:val="es-MX" w:eastAsia="en-US"/>
        </w:rPr>
        <w:tab/>
        <w:t>FORMATO Y FIRMA DE LAS PROPUESTAS</w:t>
      </w:r>
    </w:p>
    <w:p w14:paraId="133A215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D.</w:t>
      </w:r>
      <w:r w:rsidRPr="000E12EE">
        <w:rPr>
          <w:rFonts w:ascii="Arial Narrow" w:hAnsi="Arial Narrow"/>
          <w:i/>
          <w:iCs/>
          <w:spacing w:val="-2"/>
          <w:sz w:val="26"/>
          <w:lang w:val="es-ES" w:eastAsia="es-MX"/>
        </w:rPr>
        <w:tab/>
        <w:t>APERTURA Y EVALUACIÓN DE LAS PROPUESTAS</w:t>
      </w:r>
    </w:p>
    <w:p w14:paraId="654522A6"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25.-</w:t>
      </w:r>
      <w:r w:rsidRPr="000E12EE">
        <w:rPr>
          <w:rFonts w:ascii="Arial Narrow" w:eastAsia="Calibri" w:hAnsi="Arial Narrow"/>
          <w:b/>
          <w:spacing w:val="-2"/>
          <w:sz w:val="22"/>
          <w:szCs w:val="22"/>
          <w:lang w:val="es-MX" w:eastAsia="en-US"/>
        </w:rPr>
        <w:tab/>
        <w:t>APERTURA DE PROPUESTAS</w:t>
      </w:r>
    </w:p>
    <w:p w14:paraId="7D03DE4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26.-</w:t>
      </w:r>
      <w:r w:rsidRPr="000E12EE">
        <w:rPr>
          <w:rFonts w:ascii="Arial Narrow" w:eastAsia="Calibri" w:hAnsi="Arial Narrow"/>
          <w:b/>
          <w:spacing w:val="-2"/>
          <w:sz w:val="22"/>
          <w:szCs w:val="22"/>
          <w:lang w:val="es-MX" w:eastAsia="en-US"/>
        </w:rPr>
        <w:tab/>
        <w:t>EL PROCESO SERÁ CONFIDENCIAL</w:t>
      </w:r>
    </w:p>
    <w:p w14:paraId="1872C88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27.-</w:t>
      </w:r>
      <w:r w:rsidRPr="000E12EE">
        <w:rPr>
          <w:rFonts w:ascii="Arial Narrow" w:eastAsia="Calibri" w:hAnsi="Arial Narrow"/>
          <w:b/>
          <w:spacing w:val="-2"/>
          <w:sz w:val="22"/>
          <w:szCs w:val="22"/>
          <w:lang w:val="es-MX" w:eastAsia="en-US"/>
        </w:rPr>
        <w:tab/>
        <w:t>ACLARACIONES DE PROPUESTAS</w:t>
      </w:r>
    </w:p>
    <w:p w14:paraId="06836CD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28.-</w:t>
      </w:r>
      <w:r w:rsidRPr="000E12EE">
        <w:rPr>
          <w:rFonts w:ascii="Arial Narrow" w:eastAsia="Calibri" w:hAnsi="Arial Narrow"/>
          <w:b/>
          <w:spacing w:val="-2"/>
          <w:sz w:val="22"/>
          <w:szCs w:val="22"/>
          <w:lang w:val="es-MX" w:eastAsia="en-US"/>
        </w:rPr>
        <w:tab/>
        <w:t>CORRECCIÓN DE ERRORES</w:t>
      </w:r>
    </w:p>
    <w:p w14:paraId="7AF405E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29.-</w:t>
      </w:r>
      <w:r w:rsidRPr="000E12EE">
        <w:rPr>
          <w:rFonts w:ascii="Arial Narrow" w:eastAsia="Calibri" w:hAnsi="Arial Narrow"/>
          <w:b/>
          <w:spacing w:val="-2"/>
          <w:sz w:val="22"/>
          <w:szCs w:val="22"/>
          <w:lang w:val="es-MX" w:eastAsia="en-US"/>
        </w:rPr>
        <w:tab/>
        <w:t>CAUSAS POR LAS QUE PUEDE SER DESECHADA LA PROPUESTA</w:t>
      </w:r>
    </w:p>
    <w:p w14:paraId="7E92F116" w14:textId="0E1CAC23"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29.1</w:t>
      </w:r>
      <w:r w:rsidR="0035169F">
        <w:rPr>
          <w:rFonts w:ascii="Arial Narrow" w:eastAsia="Calibri" w:hAnsi="Arial Narrow"/>
          <w:spacing w:val="-2"/>
          <w:sz w:val="22"/>
          <w:szCs w:val="22"/>
          <w:lang w:val="es-MX" w:eastAsia="en-US"/>
        </w:rPr>
        <w:t xml:space="preserve">     </w:t>
      </w:r>
      <w:r w:rsidRPr="000E12EE">
        <w:rPr>
          <w:rFonts w:ascii="Arial Narrow" w:eastAsia="Calibri" w:hAnsi="Arial Narrow"/>
          <w:spacing w:val="-2"/>
          <w:sz w:val="22"/>
          <w:szCs w:val="22"/>
          <w:lang w:val="es-MX" w:eastAsia="en-US"/>
        </w:rPr>
        <w:t>CAUSALES GENERALES</w:t>
      </w:r>
    </w:p>
    <w:p w14:paraId="6637E38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29.2</w:t>
      </w:r>
      <w:r w:rsidRPr="000E12EE">
        <w:rPr>
          <w:rFonts w:ascii="Arial Narrow" w:eastAsia="Calibri" w:hAnsi="Arial Narrow"/>
          <w:spacing w:val="-2"/>
          <w:sz w:val="22"/>
          <w:szCs w:val="22"/>
          <w:lang w:val="es-MX" w:eastAsia="en-US"/>
        </w:rPr>
        <w:tab/>
        <w:t>CAUSALES DE DESCALIFICACIÓN EN LA ETAPA TÉCNICA</w:t>
      </w:r>
    </w:p>
    <w:p w14:paraId="0920D311"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29.3</w:t>
      </w:r>
      <w:r w:rsidRPr="000E12EE">
        <w:rPr>
          <w:rFonts w:ascii="Arial Narrow" w:eastAsia="Calibri" w:hAnsi="Arial Narrow"/>
          <w:spacing w:val="-2"/>
          <w:sz w:val="22"/>
          <w:szCs w:val="22"/>
          <w:lang w:val="es-MX" w:eastAsia="en-US"/>
        </w:rPr>
        <w:tab/>
        <w:t>CAUSALES DE DESCALIFICACIÓN EN LA ETAPA ECONÓMICA</w:t>
      </w:r>
    </w:p>
    <w:p w14:paraId="4B4DF3E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30</w:t>
      </w:r>
      <w:r w:rsidRPr="000E12EE">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31.-</w:t>
      </w:r>
      <w:r w:rsidRPr="000E12EE">
        <w:rPr>
          <w:rFonts w:ascii="Arial Narrow" w:eastAsia="Calibri" w:hAnsi="Arial Narrow"/>
          <w:b/>
          <w:spacing w:val="-2"/>
          <w:sz w:val="22"/>
          <w:szCs w:val="22"/>
          <w:lang w:val="es-MX" w:eastAsia="en-US"/>
        </w:rPr>
        <w:tab/>
        <w:t>LICITACIÓN DESIERTA</w:t>
      </w:r>
    </w:p>
    <w:p w14:paraId="624DA8C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32</w:t>
      </w:r>
      <w:r w:rsidRPr="000E12EE">
        <w:rPr>
          <w:rFonts w:ascii="Arial Narrow" w:eastAsia="Calibri" w:hAnsi="Arial Narrow"/>
          <w:b/>
          <w:spacing w:val="-2"/>
          <w:sz w:val="22"/>
          <w:szCs w:val="22"/>
          <w:lang w:val="es-MX" w:eastAsia="en-US"/>
        </w:rPr>
        <w:tab/>
        <w:t>DE LA INCONFORMIDAD</w:t>
      </w:r>
    </w:p>
    <w:p w14:paraId="584FB65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E.</w:t>
      </w:r>
      <w:r w:rsidRPr="000E12EE">
        <w:rPr>
          <w:rFonts w:ascii="Arial Narrow" w:hAnsi="Arial Narrow"/>
          <w:i/>
          <w:iCs/>
          <w:spacing w:val="-2"/>
          <w:sz w:val="26"/>
          <w:lang w:val="es-ES" w:eastAsia="es-MX"/>
        </w:rPr>
        <w:tab/>
        <w:t>DEL CONTRATO</w:t>
      </w:r>
    </w:p>
    <w:p w14:paraId="53F219E4"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33.-</w:t>
      </w:r>
      <w:r w:rsidRPr="000E12EE">
        <w:rPr>
          <w:rFonts w:ascii="Arial Narrow" w:eastAsia="Calibri" w:hAnsi="Arial Narrow"/>
          <w:b/>
          <w:spacing w:val="-2"/>
          <w:sz w:val="22"/>
          <w:szCs w:val="22"/>
          <w:lang w:val="es-MX" w:eastAsia="en-US"/>
        </w:rPr>
        <w:tab/>
        <w:t>FIRMA DEL CONTRATO</w:t>
      </w:r>
    </w:p>
    <w:p w14:paraId="45EF9DA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ab/>
      </w: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t>GARANTÍA DE LA CORRECTA APLICACIÓN DEL ANTICIPO</w:t>
      </w:r>
    </w:p>
    <w:p w14:paraId="6AC097A4"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34.2</w:t>
      </w:r>
      <w:r w:rsidRPr="000E12EE">
        <w:rPr>
          <w:rFonts w:ascii="Arial Narrow" w:eastAsia="Calibri" w:hAnsi="Arial Narrow"/>
          <w:spacing w:val="-2"/>
          <w:sz w:val="22"/>
          <w:szCs w:val="22"/>
          <w:lang w:val="es-MX" w:eastAsia="en-US"/>
        </w:rPr>
        <w:tab/>
        <w:t>GARANTÍA DEL CUMPLIMIENTO DEL CONTRATO</w:t>
      </w:r>
    </w:p>
    <w:p w14:paraId="7986688F"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34.3</w:t>
      </w:r>
      <w:r w:rsidRPr="000E12EE">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35.-</w:t>
      </w:r>
      <w:r w:rsidRPr="000E12EE">
        <w:rPr>
          <w:rFonts w:ascii="Arial Narrow" w:eastAsia="Calibri" w:hAnsi="Arial Narrow"/>
          <w:b/>
          <w:spacing w:val="-2"/>
          <w:sz w:val="22"/>
          <w:szCs w:val="22"/>
          <w:lang w:val="es-MX" w:eastAsia="en-US"/>
        </w:rPr>
        <w:tab/>
        <w:t>FORMA Y TÉRMINOS DE PAGO DE LOS TRABAJOS</w:t>
      </w:r>
    </w:p>
    <w:p w14:paraId="5976848C"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36.-</w:t>
      </w:r>
      <w:r w:rsidRPr="000E12EE">
        <w:rPr>
          <w:rFonts w:ascii="Arial Narrow" w:eastAsia="Calibri" w:hAnsi="Arial Narrow"/>
          <w:b/>
          <w:spacing w:val="-2"/>
          <w:sz w:val="22"/>
          <w:szCs w:val="22"/>
          <w:lang w:val="es-MX" w:eastAsia="en-US"/>
        </w:rPr>
        <w:tab/>
        <w:t>OTRAS ESTIPULACIONES</w:t>
      </w:r>
    </w:p>
    <w:p w14:paraId="32C7CE3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37.-</w:t>
      </w:r>
      <w:r w:rsidRPr="000E12EE">
        <w:rPr>
          <w:rFonts w:ascii="Arial Narrow" w:eastAsia="Calibri" w:hAnsi="Arial Narrow"/>
          <w:b/>
          <w:spacing w:val="-2"/>
          <w:sz w:val="22"/>
          <w:szCs w:val="22"/>
          <w:lang w:val="es-MX" w:eastAsia="en-US"/>
        </w:rPr>
        <w:tab/>
        <w:t>LEGISLACIÓN</w:t>
      </w:r>
    </w:p>
    <w:p w14:paraId="3640032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38.-</w:t>
      </w:r>
      <w:r w:rsidRPr="000E12EE">
        <w:rPr>
          <w:rFonts w:ascii="Arial Narrow" w:eastAsia="Calibri" w:hAnsi="Arial Narrow"/>
          <w:b/>
          <w:spacing w:val="-2"/>
          <w:sz w:val="22"/>
          <w:szCs w:val="22"/>
          <w:lang w:val="es-MX" w:eastAsia="en-US"/>
        </w:rPr>
        <w:tab/>
        <w:t>AJUSTE DE COSTOS.</w:t>
      </w:r>
    </w:p>
    <w:p w14:paraId="50C4E45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0E12EE"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0E12EE">
        <w:rPr>
          <w:rFonts w:ascii="Arial Narrow" w:eastAsia="Calibri" w:hAnsi="Arial Narrow"/>
          <w:b/>
          <w:spacing w:val="-2"/>
          <w:szCs w:val="24"/>
          <w:lang w:val="es-MX" w:eastAsia="en-US"/>
        </w:rPr>
        <w:t>A.-</w:t>
      </w:r>
      <w:r w:rsidRPr="000E12EE">
        <w:rPr>
          <w:rFonts w:ascii="Arial Narrow" w:eastAsia="Calibri" w:hAnsi="Arial Narrow"/>
          <w:b/>
          <w:spacing w:val="-2"/>
          <w:szCs w:val="24"/>
          <w:lang w:val="es-MX" w:eastAsia="en-US"/>
        </w:rPr>
        <w:tab/>
        <w:t>INFORMACIÓN GENERAL</w:t>
      </w:r>
    </w:p>
    <w:p w14:paraId="198D6F25" w14:textId="01A92792"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Pr>
          <w:rFonts w:ascii="Arial Narrow" w:eastAsia="Calibri" w:hAnsi="Arial Narrow"/>
          <w:spacing w:val="-2"/>
          <w:sz w:val="22"/>
          <w:szCs w:val="22"/>
          <w:lang w:val="es-MX" w:eastAsia="en-US"/>
        </w:rPr>
        <w:t xml:space="preserve"> la Loza No.103 Fracc. Los remedios</w:t>
      </w:r>
      <w:r w:rsidRPr="000E12EE">
        <w:rPr>
          <w:rFonts w:ascii="Arial Narrow" w:eastAsia="Calibri" w:hAnsi="Arial Narrow"/>
          <w:spacing w:val="-2"/>
          <w:sz w:val="22"/>
          <w:szCs w:val="22"/>
          <w:lang w:val="es-MX" w:eastAsia="en-US"/>
        </w:rPr>
        <w:t xml:space="preserve">,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0E78AD4A"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35169F">
        <w:rPr>
          <w:rFonts w:ascii="Arial Narrow" w:eastAsia="Calibri" w:hAnsi="Arial Narrow"/>
          <w:b/>
          <w:spacing w:val="-2"/>
          <w:sz w:val="22"/>
          <w:szCs w:val="22"/>
          <w:lang w:val="es-MX" w:eastAsia="en-US"/>
        </w:rPr>
        <w:t>20</w:t>
      </w:r>
      <w:r w:rsidR="00CA2BF2" w:rsidRPr="00CA2BF2">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D</w:t>
      </w:r>
      <w:r w:rsidRPr="000E12EE">
        <w:rPr>
          <w:rFonts w:ascii="Arial Narrow" w:eastAsia="Calibri" w:hAnsi="Arial Narrow"/>
          <w:b/>
          <w:sz w:val="22"/>
          <w:szCs w:val="22"/>
          <w:highlight w:val="yellow"/>
          <w:lang w:val="es-MX" w:eastAsia="en-US"/>
        </w:rPr>
        <w:t xml:space="preserve">E </w:t>
      </w:r>
      <w:r w:rsidR="00D465F5">
        <w:rPr>
          <w:rFonts w:ascii="Arial Narrow" w:eastAsia="Calibri" w:hAnsi="Arial Narrow"/>
          <w:b/>
          <w:sz w:val="22"/>
          <w:szCs w:val="22"/>
          <w:highlight w:val="yellow"/>
          <w:lang w:val="es-MX" w:eastAsia="en-US"/>
        </w:rPr>
        <w:t>FEBRERO</w:t>
      </w:r>
      <w:r w:rsidR="0003194B">
        <w:rPr>
          <w:rFonts w:ascii="Arial Narrow" w:eastAsia="Calibri" w:hAnsi="Arial Narrow"/>
          <w:b/>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820CA5">
        <w:rPr>
          <w:rFonts w:ascii="Arial Narrow" w:eastAsia="Calibri" w:hAnsi="Arial Narrow"/>
          <w:b/>
          <w:spacing w:val="-2"/>
          <w:sz w:val="22"/>
          <w:szCs w:val="22"/>
          <w:lang w:val="es-MX" w:eastAsia="en-US"/>
        </w:rPr>
        <w:t>5</w:t>
      </w:r>
      <w:r w:rsidRPr="000E12EE">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0E12EE">
        <w:rPr>
          <w:rFonts w:ascii="Arial Narrow" w:eastAsia="Calibri" w:hAnsi="Arial Narrow"/>
          <w:spacing w:val="-2"/>
          <w:sz w:val="22"/>
          <w:szCs w:val="22"/>
          <w:lang w:val="es-MX" w:eastAsia="en-US"/>
        </w:rPr>
        <w:t>hrs</w:t>
      </w:r>
      <w:proofErr w:type="spellEnd"/>
      <w:r w:rsidRPr="000E12EE">
        <w:rPr>
          <w:rFonts w:ascii="Arial Narrow" w:eastAsia="Calibri" w:hAnsi="Arial Narrow"/>
          <w:spacing w:val="-2"/>
          <w:sz w:val="22"/>
          <w:szCs w:val="22"/>
          <w:lang w:val="es-MX" w:eastAsia="en-US"/>
        </w:rPr>
        <w:t xml:space="preserve">., a un costo de </w:t>
      </w:r>
      <w:r w:rsidRPr="000E12EE">
        <w:rPr>
          <w:rFonts w:ascii="Arial Narrow" w:eastAsia="Calibri" w:hAnsi="Arial Narrow"/>
          <w:b/>
          <w:spacing w:val="-2"/>
          <w:sz w:val="22"/>
          <w:szCs w:val="22"/>
          <w:highlight w:val="yellow"/>
          <w:lang w:val="es-MX" w:eastAsia="en-US"/>
        </w:rPr>
        <w:t>$ 2,</w:t>
      </w:r>
      <w:r w:rsidR="006C69D4">
        <w:rPr>
          <w:rFonts w:ascii="Arial Narrow" w:eastAsia="Calibri" w:hAnsi="Arial Narrow"/>
          <w:b/>
          <w:spacing w:val="-2"/>
          <w:sz w:val="22"/>
          <w:szCs w:val="22"/>
          <w:highlight w:val="yellow"/>
          <w:lang w:val="es-MX" w:eastAsia="en-US"/>
        </w:rPr>
        <w:t>529.00</w:t>
      </w:r>
      <w:r w:rsidRPr="000E12EE">
        <w:rPr>
          <w:rFonts w:ascii="Arial Narrow" w:eastAsia="Calibri" w:hAnsi="Arial Narrow"/>
          <w:b/>
          <w:spacing w:val="-2"/>
          <w:sz w:val="22"/>
          <w:szCs w:val="22"/>
          <w:highlight w:val="yellow"/>
          <w:lang w:val="es-MX" w:eastAsia="en-US"/>
        </w:rPr>
        <w:t xml:space="preserve"> (DOS MIL </w:t>
      </w:r>
      <w:r w:rsidR="006C69D4">
        <w:rPr>
          <w:rFonts w:ascii="Arial Narrow" w:eastAsia="Calibri" w:hAnsi="Arial Narrow"/>
          <w:b/>
          <w:spacing w:val="-2"/>
          <w:sz w:val="22"/>
          <w:szCs w:val="22"/>
          <w:highlight w:val="yellow"/>
          <w:lang w:val="es-MX" w:eastAsia="en-US"/>
        </w:rPr>
        <w:t xml:space="preserve">QUINIENTOS VEINTINUEVE </w:t>
      </w:r>
      <w:r w:rsidRPr="000E12EE">
        <w:rPr>
          <w:rFonts w:ascii="Arial Narrow" w:eastAsia="Calibri" w:hAnsi="Arial Narrow"/>
          <w:b/>
          <w:spacing w:val="-2"/>
          <w:sz w:val="22"/>
          <w:szCs w:val="22"/>
          <w:highlight w:val="yellow"/>
          <w:lang w:val="es-MX" w:eastAsia="en-US"/>
        </w:rPr>
        <w:t xml:space="preserve"> PESOS 00/100 M.N.)</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0E12EE"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24ADD66" w14:textId="28B326CB" w:rsidR="002925A6" w:rsidRDefault="0035169F" w:rsidP="002925A6">
      <w:pPr>
        <w:spacing w:after="160" w:line="259" w:lineRule="auto"/>
        <w:jc w:val="both"/>
        <w:rPr>
          <w:rFonts w:ascii="Arial Narrow" w:eastAsia="Calibri" w:hAnsi="Arial Narrow"/>
          <w:b/>
          <w:spacing w:val="-3"/>
          <w:sz w:val="28"/>
          <w:szCs w:val="22"/>
          <w:lang w:val="es-MX" w:eastAsia="en-US"/>
        </w:rPr>
      </w:pPr>
      <w:r>
        <w:rPr>
          <w:rFonts w:ascii="Arial Narrow" w:eastAsia="Calibri" w:hAnsi="Arial Narrow"/>
          <w:b/>
          <w:spacing w:val="-3"/>
          <w:sz w:val="28"/>
          <w:szCs w:val="22"/>
          <w:lang w:val="es-MX" w:eastAsia="en-US"/>
        </w:rPr>
        <w:t xml:space="preserve">REHABILITACION DEL PUENTE EL RESBALON, EN EL MUNICIPIO DE SAN JUAN DEL RIO, DGO. </w:t>
      </w:r>
    </w:p>
    <w:p w14:paraId="6D1C722F" w14:textId="77777777" w:rsidR="005B5F66" w:rsidRPr="008F085C" w:rsidRDefault="005B5F66" w:rsidP="005B5F66">
      <w:pPr>
        <w:spacing w:after="160" w:line="259" w:lineRule="auto"/>
        <w:jc w:val="both"/>
        <w:rPr>
          <w:rFonts w:ascii="Arial Narrow" w:eastAsia="Calibri" w:hAnsi="Arial Narrow"/>
          <w:b/>
          <w:bCs/>
          <w:spacing w:val="-3"/>
          <w:sz w:val="28"/>
          <w:szCs w:val="22"/>
          <w:lang w:val="es-MX" w:eastAsia="en-US"/>
        </w:rPr>
      </w:pPr>
    </w:p>
    <w:p w14:paraId="6AD54FEB" w14:textId="417CE947" w:rsidR="00725718" w:rsidRDefault="000E12EE" w:rsidP="00166B40">
      <w:pPr>
        <w:rPr>
          <w:rFonts w:ascii="Arial Narrow" w:eastAsia="Calibri" w:hAnsi="Arial Narrow"/>
          <w:b/>
          <w:spacing w:val="-2"/>
          <w:sz w:val="22"/>
          <w:szCs w:val="22"/>
          <w:highlight w:val="yellow"/>
          <w:lang w:val="es-MX" w:eastAsia="en-US"/>
        </w:rPr>
      </w:pPr>
      <w:r w:rsidRPr="000E12EE">
        <w:rPr>
          <w:rFonts w:ascii="Arial Narrow" w:eastAsia="Calibri" w:hAnsi="Arial Narrow"/>
          <w:spacing w:val="-2"/>
          <w:sz w:val="22"/>
          <w:szCs w:val="22"/>
          <w:lang w:val="es-MX" w:eastAsia="en-US"/>
        </w:rPr>
        <w:t>CONCEPTOS PRINCIPALES:</w:t>
      </w:r>
    </w:p>
    <w:p w14:paraId="700E1F7B" w14:textId="77777777" w:rsidR="00166B40" w:rsidRPr="00166B40" w:rsidRDefault="00166B40" w:rsidP="00166B40">
      <w:pPr>
        <w:rPr>
          <w:rFonts w:ascii="Arial Narrow" w:eastAsia="Calibri" w:hAnsi="Arial Narrow"/>
          <w:b/>
          <w:spacing w:val="-2"/>
          <w:sz w:val="22"/>
          <w:szCs w:val="22"/>
          <w:highlight w:val="yellow"/>
          <w:lang w:val="es-MX" w:eastAsia="en-US"/>
        </w:rPr>
      </w:pPr>
    </w:p>
    <w:p w14:paraId="70FB0298" w14:textId="4E4DA186" w:rsidR="000E12EE" w:rsidRDefault="005F62F8"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TERRACERIAS</w:t>
      </w:r>
    </w:p>
    <w:p w14:paraId="133A79E8" w14:textId="746AA447"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SUBESTRUCTURA</w:t>
      </w:r>
    </w:p>
    <w:p w14:paraId="3A2D311A" w14:textId="6CE62937"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SUPERESTRUCTURA</w:t>
      </w:r>
    </w:p>
    <w:p w14:paraId="54C81565" w14:textId="02F776BE"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JUNTAS DE DILATACION</w:t>
      </w:r>
    </w:p>
    <w:p w14:paraId="6A92FD76" w14:textId="67C7F888"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LOSA DE ACCESO</w:t>
      </w:r>
    </w:p>
    <w:p w14:paraId="7D96642D" w14:textId="220CD011"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PARAPETOS</w:t>
      </w:r>
    </w:p>
    <w:p w14:paraId="6096E23B" w14:textId="6663726E" w:rsid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DEMOLICIONES Y DESMANTELAMIENTOS</w:t>
      </w:r>
    </w:p>
    <w:p w14:paraId="1029CE44" w14:textId="7A955EEF" w:rsidR="0035169F" w:rsidRPr="0035169F" w:rsidRDefault="0035169F" w:rsidP="0035169F">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SEÑALAMIENTO Y DISPOSITIVOS DE SEGURIDAD</w:t>
      </w:r>
    </w:p>
    <w:p w14:paraId="689F6D43"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472FA0D8"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PLAZOS PARA LA EJECUCIÓN DE LA OBRA:</w:t>
      </w:r>
    </w:p>
    <w:p w14:paraId="093A61D4"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6EB2711A"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plazo para la ejecución de los trabajos es </w:t>
      </w:r>
      <w:r w:rsidRPr="000E12EE">
        <w:rPr>
          <w:rFonts w:ascii="Arial Narrow" w:eastAsia="Calibri" w:hAnsi="Arial Narrow"/>
          <w:b/>
          <w:spacing w:val="-2"/>
          <w:sz w:val="22"/>
          <w:szCs w:val="22"/>
          <w:highlight w:val="yellow"/>
          <w:lang w:val="es-MX" w:eastAsia="en-US"/>
        </w:rPr>
        <w:t xml:space="preserve">DE </w:t>
      </w:r>
      <w:r w:rsidR="0035169F">
        <w:rPr>
          <w:rFonts w:ascii="Arial Narrow" w:eastAsia="Calibri" w:hAnsi="Arial Narrow"/>
          <w:b/>
          <w:spacing w:val="-2"/>
          <w:sz w:val="22"/>
          <w:szCs w:val="22"/>
          <w:highlight w:val="yellow"/>
          <w:lang w:val="es-MX" w:eastAsia="en-US"/>
        </w:rPr>
        <w:t>1</w:t>
      </w:r>
      <w:r w:rsidR="00820CA5">
        <w:rPr>
          <w:rFonts w:ascii="Arial Narrow" w:eastAsia="Calibri" w:hAnsi="Arial Narrow"/>
          <w:b/>
          <w:spacing w:val="-2"/>
          <w:sz w:val="22"/>
          <w:szCs w:val="22"/>
          <w:highlight w:val="yellow"/>
          <w:lang w:val="es-MX" w:eastAsia="en-US"/>
        </w:rPr>
        <w:t>0</w:t>
      </w:r>
      <w:r w:rsidR="0035169F">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DÍAS NATURALES</w:t>
      </w:r>
      <w:r w:rsidRPr="000E12EE">
        <w:rPr>
          <w:rFonts w:ascii="Arial Narrow" w:eastAsia="Calibri" w:hAnsi="Arial Narrow"/>
          <w:spacing w:val="-2"/>
          <w:sz w:val="22"/>
          <w:szCs w:val="22"/>
          <w:lang w:val="es-MX" w:eastAsia="en-US"/>
        </w:rPr>
        <w:t>, para iniciación y terminación de las obras son los siguientes:</w:t>
      </w:r>
    </w:p>
    <w:p w14:paraId="4AB5BE04" w14:textId="6689F62C"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highlight w:val="yellow"/>
          <w:lang w:val="es-MX" w:eastAsia="en-US"/>
        </w:rPr>
      </w:pPr>
      <w:r w:rsidRPr="000E12EE">
        <w:rPr>
          <w:rFonts w:ascii="Arial Narrow" w:eastAsia="Calibri" w:hAnsi="Arial Narrow"/>
          <w:spacing w:val="-2"/>
          <w:sz w:val="22"/>
          <w:szCs w:val="22"/>
          <w:lang w:val="es-MX" w:eastAsia="en-US"/>
        </w:rPr>
        <w:t>Fecha estimada de inicio de la obra</w:t>
      </w:r>
      <w:r w:rsidRPr="000E12EE">
        <w:rPr>
          <w:rFonts w:ascii="Arial Narrow" w:eastAsia="Calibri" w:hAnsi="Arial Narrow"/>
          <w:spacing w:val="-2"/>
          <w:sz w:val="22"/>
          <w:szCs w:val="22"/>
          <w:highlight w:val="yellow"/>
          <w:lang w:val="es-MX" w:eastAsia="en-US"/>
        </w:rPr>
        <w:t>:</w:t>
      </w:r>
      <w:r w:rsidR="00D31C38">
        <w:rPr>
          <w:rFonts w:ascii="Arial Narrow" w:eastAsia="Calibri" w:hAnsi="Arial Narrow"/>
          <w:b/>
          <w:spacing w:val="-2"/>
          <w:sz w:val="22"/>
          <w:szCs w:val="22"/>
          <w:highlight w:val="yellow"/>
          <w:lang w:val="es-MX" w:eastAsia="en-US"/>
        </w:rPr>
        <w:t xml:space="preserve"> </w:t>
      </w:r>
      <w:r w:rsidR="00A5676E">
        <w:rPr>
          <w:rFonts w:ascii="Arial Narrow" w:eastAsia="Calibri" w:hAnsi="Arial Narrow"/>
          <w:b/>
          <w:spacing w:val="-2"/>
          <w:sz w:val="22"/>
          <w:szCs w:val="22"/>
          <w:highlight w:val="yellow"/>
          <w:lang w:val="es-MX" w:eastAsia="en-US"/>
        </w:rPr>
        <w:t>1</w:t>
      </w:r>
      <w:r w:rsidR="0035169F">
        <w:rPr>
          <w:rFonts w:ascii="Arial Narrow" w:eastAsia="Calibri" w:hAnsi="Arial Narrow"/>
          <w:b/>
          <w:spacing w:val="-2"/>
          <w:sz w:val="22"/>
          <w:szCs w:val="22"/>
          <w:highlight w:val="yellow"/>
          <w:lang w:val="es-MX" w:eastAsia="en-US"/>
        </w:rPr>
        <w:t>4</w:t>
      </w:r>
      <w:r w:rsidRPr="000E12EE">
        <w:rPr>
          <w:rFonts w:ascii="Arial Narrow" w:eastAsia="Calibri" w:hAnsi="Arial Narrow"/>
          <w:b/>
          <w:spacing w:val="-2"/>
          <w:sz w:val="22"/>
          <w:szCs w:val="22"/>
          <w:highlight w:val="yellow"/>
          <w:lang w:val="es-MX" w:eastAsia="en-US"/>
        </w:rPr>
        <w:t xml:space="preserve"> DE </w:t>
      </w:r>
      <w:r w:rsidR="00A5676E">
        <w:rPr>
          <w:rFonts w:ascii="Arial Narrow" w:eastAsia="Calibri" w:hAnsi="Arial Narrow"/>
          <w:b/>
          <w:spacing w:val="-2"/>
          <w:sz w:val="22"/>
          <w:szCs w:val="22"/>
          <w:highlight w:val="yellow"/>
          <w:lang w:val="es-MX" w:eastAsia="en-US"/>
        </w:rPr>
        <w:t>MARZ</w:t>
      </w:r>
      <w:r w:rsidR="00820CA5">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820CA5">
        <w:rPr>
          <w:rFonts w:ascii="Arial Narrow" w:eastAsia="Calibri" w:hAnsi="Arial Narrow"/>
          <w:b/>
          <w:spacing w:val="-2"/>
          <w:sz w:val="22"/>
          <w:szCs w:val="22"/>
          <w:highlight w:val="yellow"/>
          <w:lang w:val="es-MX" w:eastAsia="en-US"/>
        </w:rPr>
        <w:t>5</w:t>
      </w:r>
    </w:p>
    <w:p w14:paraId="394776E5" w14:textId="77A78CF3"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hanging="284"/>
        <w:jc w:val="both"/>
        <w:rPr>
          <w:rFonts w:ascii="Arial Narrow" w:eastAsia="Calibri" w:hAnsi="Arial Narrow"/>
          <w:color w:val="FF6600"/>
          <w:spacing w:val="-2"/>
          <w:sz w:val="22"/>
          <w:szCs w:val="22"/>
          <w:lang w:val="es-MX" w:eastAsia="en-US"/>
        </w:rPr>
      </w:pPr>
      <w:r w:rsidRPr="000E12EE">
        <w:rPr>
          <w:rFonts w:ascii="Arial Narrow" w:eastAsia="Calibri" w:hAnsi="Arial Narrow"/>
          <w:spacing w:val="-2"/>
          <w:sz w:val="22"/>
          <w:szCs w:val="22"/>
          <w:lang w:val="es-MX" w:eastAsia="en-US"/>
        </w:rPr>
        <w:t xml:space="preserve">Fecha estimada de terminación de la obra: </w:t>
      </w:r>
      <w:r w:rsidR="0035169F">
        <w:rPr>
          <w:rFonts w:ascii="Arial Narrow" w:eastAsia="Calibri" w:hAnsi="Arial Narrow"/>
          <w:b/>
          <w:spacing w:val="-2"/>
          <w:sz w:val="22"/>
          <w:szCs w:val="22"/>
          <w:highlight w:val="yellow"/>
          <w:lang w:val="es-MX" w:eastAsia="en-US"/>
        </w:rPr>
        <w:t>26</w:t>
      </w:r>
      <w:r w:rsidRP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A5676E">
        <w:rPr>
          <w:rFonts w:ascii="Arial Narrow" w:eastAsia="Calibri" w:hAnsi="Arial Narrow"/>
          <w:b/>
          <w:spacing w:val="-2"/>
          <w:sz w:val="22"/>
          <w:szCs w:val="22"/>
          <w:highlight w:val="yellow"/>
          <w:lang w:val="es-MX" w:eastAsia="en-US"/>
        </w:rPr>
        <w:t>JUNI</w:t>
      </w:r>
      <w:r w:rsidR="002925A6">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5B5F66">
        <w:rPr>
          <w:rFonts w:ascii="Arial Narrow" w:eastAsia="Calibri" w:hAnsi="Arial Narrow"/>
          <w:b/>
          <w:spacing w:val="-2"/>
          <w:sz w:val="22"/>
          <w:szCs w:val="22"/>
          <w:lang w:val="es-MX" w:eastAsia="en-US"/>
        </w:rPr>
        <w:t>5</w:t>
      </w:r>
    </w:p>
    <w:p w14:paraId="05A9080F"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1.3</w:t>
      </w:r>
      <w:r w:rsidRPr="000E12EE">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No se subcontratará parte alguna de la obra.</w:t>
      </w:r>
    </w:p>
    <w:p w14:paraId="2840961F"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w:t>
      </w:r>
      <w:r w:rsidRPr="000E12EE">
        <w:rPr>
          <w:rFonts w:ascii="Arial Narrow" w:eastAsia="Calibri" w:hAnsi="Arial Narrow"/>
          <w:spacing w:val="-2"/>
          <w:sz w:val="22"/>
          <w:szCs w:val="22"/>
          <w:lang w:val="es-MX" w:eastAsia="en-US"/>
        </w:rPr>
        <w:tab/>
        <w:t>ANTICIPOS:</w:t>
      </w:r>
    </w:p>
    <w:p w14:paraId="50CBF66E" w14:textId="2AB43759"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0E12EE">
        <w:rPr>
          <w:rFonts w:ascii="Arial Narrow" w:eastAsia="Calibri" w:hAnsi="Arial Narrow" w:cs="Arial"/>
          <w:spacing w:val="-2"/>
          <w:sz w:val="22"/>
          <w:szCs w:val="22"/>
          <w:lang w:val="es-MX" w:eastAsia="en-US"/>
        </w:rPr>
        <w:t xml:space="preserve">Se proporcionará un Anticipo por el </w:t>
      </w:r>
      <w:r w:rsidR="0035169F">
        <w:rPr>
          <w:rFonts w:ascii="Arial Narrow" w:eastAsia="Calibri" w:hAnsi="Arial Narrow" w:cs="Arial"/>
          <w:spacing w:val="-2"/>
          <w:sz w:val="22"/>
          <w:szCs w:val="22"/>
          <w:lang w:val="es-MX" w:eastAsia="en-US"/>
        </w:rPr>
        <w:t>5</w:t>
      </w:r>
      <w:r w:rsidR="009A2CC0">
        <w:rPr>
          <w:rFonts w:ascii="Arial Narrow" w:eastAsia="Calibri" w:hAnsi="Arial Narrow" w:cs="Arial"/>
          <w:spacing w:val="-2"/>
          <w:sz w:val="22"/>
          <w:szCs w:val="22"/>
          <w:lang w:val="es-MX" w:eastAsia="en-US"/>
        </w:rPr>
        <w:t>0%</w:t>
      </w:r>
      <w:r w:rsidRPr="000E12EE">
        <w:rPr>
          <w:rFonts w:ascii="Arial Narrow" w:eastAsia="Calibri" w:hAnsi="Arial Narrow" w:cs="Arial"/>
          <w:spacing w:val="-2"/>
          <w:sz w:val="22"/>
          <w:szCs w:val="22"/>
          <w:lang w:val="es-MX" w:eastAsia="en-US"/>
        </w:rPr>
        <w:t xml:space="preserve"> (</w:t>
      </w:r>
      <w:r w:rsidR="0035169F">
        <w:rPr>
          <w:rFonts w:ascii="Arial Narrow" w:eastAsia="Calibri" w:hAnsi="Arial Narrow" w:cs="Arial"/>
          <w:spacing w:val="-2"/>
          <w:sz w:val="22"/>
          <w:szCs w:val="22"/>
          <w:lang w:val="es-MX" w:eastAsia="en-US"/>
        </w:rPr>
        <w:t>Cincuenta</w:t>
      </w:r>
      <w:r w:rsidRPr="000E12EE">
        <w:rPr>
          <w:rFonts w:ascii="Arial Narrow" w:eastAsia="Calibri" w:hAnsi="Arial Narrow" w:cs="Arial"/>
          <w:spacing w:val="-2"/>
          <w:sz w:val="22"/>
          <w:szCs w:val="22"/>
          <w:lang w:val="es-MX" w:eastAsia="en-US"/>
        </w:rPr>
        <w:t xml:space="preserve"> por ciento) </w:t>
      </w:r>
      <w:r w:rsidRPr="000E12EE">
        <w:rPr>
          <w:rFonts w:ascii="Arial Narrow" w:eastAsia="Calibri" w:hAnsi="Arial Narrow" w:cs="Arial"/>
          <w:sz w:val="22"/>
          <w:szCs w:val="22"/>
          <w:lang w:val="es-MX" w:eastAsia="en-US"/>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instalación de equipos de instalación permanente y demás insumos que deberán otorgar.</w:t>
      </w:r>
    </w:p>
    <w:p w14:paraId="3BB9CBA1"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0E12EE">
        <w:rPr>
          <w:rFonts w:ascii="Arial Narrow" w:eastAsia="Calibri" w:hAnsi="Arial Narrow" w:cs="Arial"/>
          <w:sz w:val="22"/>
          <w:szCs w:val="22"/>
          <w:lang w:val="es-MX" w:eastAsia="en-US"/>
        </w:rPr>
        <w:lastRenderedPageBreak/>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0E12EE"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w:t>
      </w:r>
      <w:r w:rsidRPr="000E12EE">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proporcionará material ni equipo de instalación permanente.</w:t>
      </w:r>
    </w:p>
    <w:p w14:paraId="7C088715" w14:textId="77777777" w:rsidR="00E56843"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9E7410"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9E7410">
        <w:rPr>
          <w:rFonts w:ascii="Arial Narrow" w:eastAsia="Calibri" w:hAnsi="Arial Narrow"/>
          <w:spacing w:val="-2"/>
          <w:sz w:val="22"/>
          <w:szCs w:val="22"/>
          <w:lang w:val="es-MX" w:eastAsia="en-US"/>
        </w:rPr>
        <w:t>TRAMITES QUE CORRESPONDE REALIZAR AL CONTRATISTA PARTICIPANTE.</w:t>
      </w:r>
    </w:p>
    <w:p w14:paraId="39B4D1DB" w14:textId="77777777" w:rsidR="00E56843" w:rsidRPr="00E56843"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E56843">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Pr>
          <w:rFonts w:ascii="Arial Narrow" w:eastAsia="Calibri" w:hAnsi="Arial Narrow"/>
          <w:spacing w:val="-2"/>
          <w:sz w:val="22"/>
          <w:szCs w:val="22"/>
          <w:lang w:val="es-MX" w:eastAsia="en-US"/>
        </w:rPr>
        <w:t>s necesarios para la ejecución de la obra</w:t>
      </w:r>
      <w:r w:rsidR="00227931" w:rsidRPr="00E56843">
        <w:rPr>
          <w:rFonts w:ascii="Arial Narrow" w:eastAsia="Calibri" w:hAnsi="Arial Narrow"/>
          <w:spacing w:val="-2"/>
          <w:sz w:val="22"/>
          <w:szCs w:val="22"/>
          <w:lang w:val="es-MX" w:eastAsia="en-US"/>
        </w:rPr>
        <w:t>,</w:t>
      </w:r>
      <w:r w:rsidRPr="00E56843">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0E12EE"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w:t>
      </w:r>
      <w:r w:rsidRPr="000E12EE">
        <w:rPr>
          <w:rFonts w:ascii="Arial Narrow" w:eastAsia="Calibri" w:hAnsi="Arial Narrow"/>
          <w:b/>
          <w:spacing w:val="-2"/>
          <w:sz w:val="22"/>
          <w:szCs w:val="22"/>
          <w:lang w:val="es-MX" w:eastAsia="en-US"/>
        </w:rPr>
        <w:tab/>
        <w:t>FUENTE DE RECURSOS</w:t>
      </w:r>
    </w:p>
    <w:p w14:paraId="78DD8469" w14:textId="5F73EF1C" w:rsidR="00937BB0"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inversión correspondiente a la presente licitación ha sido autorizada con </w:t>
      </w:r>
      <w:r w:rsidR="00937BB0">
        <w:rPr>
          <w:rFonts w:ascii="Arial Narrow" w:eastAsia="Calibri" w:hAnsi="Arial Narrow"/>
          <w:spacing w:val="-2"/>
          <w:sz w:val="22"/>
          <w:szCs w:val="22"/>
          <w:lang w:val="es-MX" w:eastAsia="en-US"/>
        </w:rPr>
        <w:t>CARGO A</w:t>
      </w:r>
      <w:r w:rsidR="005B5F66">
        <w:rPr>
          <w:rFonts w:ascii="Arial Narrow" w:eastAsia="Calibri" w:hAnsi="Arial Narrow"/>
          <w:spacing w:val="-2"/>
          <w:sz w:val="22"/>
          <w:szCs w:val="22"/>
          <w:lang w:val="es-MX" w:eastAsia="en-US"/>
        </w:rPr>
        <w:t xml:space="preserve"> </w:t>
      </w:r>
      <w:r w:rsidR="002925A6">
        <w:rPr>
          <w:rFonts w:ascii="Arial Narrow" w:eastAsia="Calibri" w:hAnsi="Arial Narrow"/>
          <w:spacing w:val="-2"/>
          <w:sz w:val="22"/>
          <w:szCs w:val="22"/>
          <w:lang w:val="es-MX" w:eastAsia="en-US"/>
        </w:rPr>
        <w:t xml:space="preserve">RECURSOS POR FINANCIAMIENTOS INTERNOS </w:t>
      </w:r>
      <w:r w:rsidR="00A5676E">
        <w:rPr>
          <w:rFonts w:ascii="Arial Narrow" w:eastAsia="Calibri" w:hAnsi="Arial Narrow"/>
          <w:spacing w:val="-2"/>
          <w:sz w:val="22"/>
          <w:szCs w:val="22"/>
          <w:lang w:val="es-MX" w:eastAsia="en-US"/>
        </w:rPr>
        <w:t xml:space="preserve">(RFI) </w:t>
      </w:r>
      <w:r w:rsidR="002925A6">
        <w:rPr>
          <w:rFonts w:ascii="Arial Narrow" w:eastAsia="Calibri" w:hAnsi="Arial Narrow"/>
          <w:spacing w:val="-2"/>
          <w:sz w:val="22"/>
          <w:szCs w:val="22"/>
          <w:lang w:val="es-MX" w:eastAsia="en-US"/>
        </w:rPr>
        <w:t>2024</w:t>
      </w:r>
      <w:r w:rsidR="005B5F66">
        <w:rPr>
          <w:rFonts w:ascii="Arial Narrow" w:eastAsia="Calibri" w:hAnsi="Arial Narrow"/>
          <w:spacing w:val="-2"/>
          <w:sz w:val="22"/>
          <w:szCs w:val="22"/>
          <w:lang w:val="es-MX" w:eastAsia="en-US"/>
        </w:rPr>
        <w:t xml:space="preserve">, SEGÚN </w:t>
      </w:r>
      <w:r w:rsidR="00820CA5">
        <w:rPr>
          <w:rFonts w:ascii="Arial Narrow" w:eastAsia="Calibri" w:hAnsi="Arial Narrow"/>
          <w:spacing w:val="-2"/>
          <w:sz w:val="22"/>
          <w:szCs w:val="22"/>
          <w:lang w:val="es-MX" w:eastAsia="en-US"/>
        </w:rPr>
        <w:t>SUFICIENCIA</w:t>
      </w:r>
      <w:r w:rsidR="005B5F66">
        <w:rPr>
          <w:rFonts w:ascii="Arial Narrow" w:eastAsia="Calibri" w:hAnsi="Arial Narrow"/>
          <w:spacing w:val="-2"/>
          <w:sz w:val="22"/>
          <w:szCs w:val="22"/>
          <w:lang w:val="es-MX" w:eastAsia="en-US"/>
        </w:rPr>
        <w:t xml:space="preserve"> PRESUPUESTAL </w:t>
      </w:r>
      <w:r w:rsidR="003643E6">
        <w:rPr>
          <w:rFonts w:ascii="Arial Narrow" w:eastAsia="Calibri" w:hAnsi="Arial Narrow"/>
          <w:spacing w:val="-2"/>
          <w:sz w:val="22"/>
          <w:szCs w:val="22"/>
          <w:lang w:val="es-MX" w:eastAsia="en-US"/>
        </w:rPr>
        <w:t>OFICIO No.</w:t>
      </w:r>
      <w:r w:rsidR="00820CA5">
        <w:rPr>
          <w:rFonts w:ascii="Arial Narrow" w:eastAsia="Calibri" w:hAnsi="Arial Narrow"/>
          <w:spacing w:val="-2"/>
          <w:sz w:val="22"/>
          <w:szCs w:val="22"/>
          <w:lang w:val="es-MX" w:eastAsia="en-US"/>
        </w:rPr>
        <w:t xml:space="preserve"> </w:t>
      </w:r>
      <w:r w:rsidR="003643E6">
        <w:rPr>
          <w:rFonts w:ascii="Arial Narrow" w:eastAsia="Calibri" w:hAnsi="Arial Narrow"/>
          <w:spacing w:val="-2"/>
          <w:sz w:val="22"/>
          <w:szCs w:val="22"/>
          <w:lang w:val="es-MX" w:eastAsia="en-US"/>
        </w:rPr>
        <w:t>SFA.15-AF.15-A.2.2.SSE/177/2025</w:t>
      </w:r>
      <w:r w:rsidR="00820CA5">
        <w:rPr>
          <w:rFonts w:ascii="Arial Narrow" w:eastAsia="Calibri" w:hAnsi="Arial Narrow"/>
          <w:spacing w:val="-2"/>
          <w:sz w:val="22"/>
          <w:szCs w:val="22"/>
          <w:lang w:val="es-MX" w:eastAsia="en-US"/>
        </w:rPr>
        <w:t xml:space="preserve"> </w:t>
      </w:r>
      <w:r w:rsidR="005B5F66">
        <w:rPr>
          <w:rFonts w:ascii="Arial Narrow" w:eastAsia="Calibri" w:hAnsi="Arial Narrow"/>
          <w:spacing w:val="-2"/>
          <w:sz w:val="22"/>
          <w:szCs w:val="22"/>
          <w:lang w:val="es-MX" w:eastAsia="en-US"/>
        </w:rPr>
        <w:t xml:space="preserve">DE FECHA </w:t>
      </w:r>
      <w:r w:rsidR="00A5676E">
        <w:rPr>
          <w:rFonts w:ascii="Arial Narrow" w:eastAsia="Calibri" w:hAnsi="Arial Narrow"/>
          <w:spacing w:val="-2"/>
          <w:sz w:val="22"/>
          <w:szCs w:val="22"/>
          <w:lang w:val="es-MX" w:eastAsia="en-US"/>
        </w:rPr>
        <w:t>2</w:t>
      </w:r>
      <w:r w:rsidR="003643E6">
        <w:rPr>
          <w:rFonts w:ascii="Arial Narrow" w:eastAsia="Calibri" w:hAnsi="Arial Narrow"/>
          <w:spacing w:val="-2"/>
          <w:sz w:val="22"/>
          <w:szCs w:val="22"/>
          <w:lang w:val="es-MX" w:eastAsia="en-US"/>
        </w:rPr>
        <w:t>9</w:t>
      </w:r>
      <w:r w:rsidR="007A78BD">
        <w:rPr>
          <w:rFonts w:ascii="Arial Narrow" w:eastAsia="Calibri" w:hAnsi="Arial Narrow"/>
          <w:spacing w:val="-2"/>
          <w:sz w:val="22"/>
          <w:szCs w:val="22"/>
          <w:lang w:val="es-MX" w:eastAsia="en-US"/>
        </w:rPr>
        <w:t xml:space="preserve"> DE </w:t>
      </w:r>
      <w:r w:rsidR="003643E6">
        <w:rPr>
          <w:rFonts w:ascii="Arial Narrow" w:eastAsia="Calibri" w:hAnsi="Arial Narrow"/>
          <w:spacing w:val="-2"/>
          <w:sz w:val="22"/>
          <w:szCs w:val="22"/>
          <w:lang w:val="es-MX" w:eastAsia="en-US"/>
        </w:rPr>
        <w:t>ENERO</w:t>
      </w:r>
      <w:r w:rsidR="007A78BD">
        <w:rPr>
          <w:rFonts w:ascii="Arial Narrow" w:eastAsia="Calibri" w:hAnsi="Arial Narrow"/>
          <w:spacing w:val="-2"/>
          <w:sz w:val="22"/>
          <w:szCs w:val="22"/>
          <w:lang w:val="es-MX" w:eastAsia="en-US"/>
        </w:rPr>
        <w:t xml:space="preserve"> DE 202</w:t>
      </w:r>
      <w:r w:rsidR="003643E6">
        <w:rPr>
          <w:rFonts w:ascii="Arial Narrow" w:eastAsia="Calibri" w:hAnsi="Arial Narrow"/>
          <w:spacing w:val="-2"/>
          <w:sz w:val="22"/>
          <w:szCs w:val="22"/>
          <w:lang w:val="es-MX" w:eastAsia="en-US"/>
        </w:rPr>
        <w:t>5</w:t>
      </w:r>
      <w:r w:rsidR="007A78BD">
        <w:rPr>
          <w:rFonts w:ascii="Arial Narrow" w:eastAsia="Calibri" w:hAnsi="Arial Narrow"/>
          <w:spacing w:val="-2"/>
          <w:sz w:val="22"/>
          <w:szCs w:val="22"/>
          <w:lang w:val="es-MX" w:eastAsia="en-US"/>
        </w:rPr>
        <w:t>.</w:t>
      </w:r>
    </w:p>
    <w:p w14:paraId="652DAB53" w14:textId="77777777" w:rsidR="000E12EE" w:rsidRPr="000E12EE"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w:t>
      </w:r>
      <w:r w:rsidR="000E12EE" w:rsidRPr="000E12EE">
        <w:rPr>
          <w:rFonts w:ascii="Arial Narrow" w:eastAsia="Calibri" w:hAnsi="Arial Narrow"/>
          <w:b/>
          <w:spacing w:val="-2"/>
          <w:sz w:val="22"/>
          <w:szCs w:val="22"/>
          <w:lang w:val="es-MX" w:eastAsia="en-US"/>
        </w:rPr>
        <w:t>3.-</w:t>
      </w:r>
      <w:r w:rsidR="000E12EE" w:rsidRPr="000E12EE">
        <w:rPr>
          <w:rFonts w:ascii="Arial Narrow" w:eastAsia="Calibri" w:hAnsi="Arial Narrow"/>
          <w:b/>
          <w:spacing w:val="-2"/>
          <w:sz w:val="22"/>
          <w:szCs w:val="22"/>
          <w:lang w:val="es-MX" w:eastAsia="en-US"/>
        </w:rPr>
        <w:tab/>
        <w:t>ELEGIBILIDAD Y REQUISITOS PARA CALIFICAR.</w:t>
      </w:r>
    </w:p>
    <w:p w14:paraId="241280A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ab/>
        <w:t>COSTO DE LA LICITACIÓN.</w:t>
      </w:r>
    </w:p>
    <w:p w14:paraId="701CB8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ab/>
        <w:t>VISITA AL SITIO DE LA OBRA.</w:t>
      </w:r>
    </w:p>
    <w:p w14:paraId="6EA6B07A" w14:textId="3E17AF2C" w:rsidR="000E12EE" w:rsidRPr="000E12EE"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Para los licitantes que quieran visitar el lugar de la obra, LA CONTRATANTE llevará a cabo una visita el día</w:t>
      </w:r>
      <w:r w:rsidR="009F789A">
        <w:rPr>
          <w:rFonts w:ascii="Arial Narrow" w:eastAsia="Calibri" w:hAnsi="Arial Narrow"/>
          <w:b/>
          <w:spacing w:val="-2"/>
          <w:sz w:val="22"/>
          <w:szCs w:val="22"/>
          <w:lang w:val="es-MX" w:eastAsia="en-US"/>
        </w:rPr>
        <w:t xml:space="preserve"> </w:t>
      </w:r>
      <w:r w:rsidR="00457696">
        <w:rPr>
          <w:rFonts w:ascii="Arial Narrow" w:eastAsia="Calibri" w:hAnsi="Arial Narrow"/>
          <w:b/>
          <w:spacing w:val="-2"/>
          <w:sz w:val="22"/>
          <w:szCs w:val="22"/>
          <w:highlight w:val="yellow"/>
          <w:lang w:val="es-MX" w:eastAsia="en-US"/>
        </w:rPr>
        <w:t>1</w:t>
      </w:r>
      <w:r w:rsidR="003643E6">
        <w:rPr>
          <w:rFonts w:ascii="Arial Narrow" w:eastAsia="Calibri" w:hAnsi="Arial Narrow"/>
          <w:b/>
          <w:spacing w:val="-2"/>
          <w:sz w:val="22"/>
          <w:szCs w:val="22"/>
          <w:highlight w:val="yellow"/>
          <w:lang w:val="es-MX" w:eastAsia="en-US"/>
        </w:rPr>
        <w:t>9</w:t>
      </w:r>
      <w:r w:rsidRPr="00725718">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457696">
        <w:rPr>
          <w:rFonts w:ascii="Arial Narrow" w:eastAsia="Calibri" w:hAnsi="Arial Narrow"/>
          <w:b/>
          <w:spacing w:val="-2"/>
          <w:sz w:val="22"/>
          <w:szCs w:val="22"/>
          <w:highlight w:val="yellow"/>
          <w:lang w:val="es-MX" w:eastAsia="en-US"/>
        </w:rPr>
        <w:t>FEBRER</w:t>
      </w:r>
      <w:r w:rsidR="007A78BD">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a las </w:t>
      </w:r>
      <w:r w:rsidR="003643E6">
        <w:rPr>
          <w:rFonts w:ascii="Arial Narrow" w:eastAsia="Calibri" w:hAnsi="Arial Narrow"/>
          <w:b/>
          <w:spacing w:val="-2"/>
          <w:sz w:val="22"/>
          <w:szCs w:val="22"/>
          <w:highlight w:val="yellow"/>
          <w:lang w:val="es-MX" w:eastAsia="en-US"/>
        </w:rPr>
        <w:t>09</w:t>
      </w:r>
      <w:r w:rsidR="007E73AC">
        <w:rPr>
          <w:rFonts w:ascii="Arial Narrow" w:eastAsia="Calibri" w:hAnsi="Arial Narrow"/>
          <w:b/>
          <w:spacing w:val="-2"/>
          <w:sz w:val="22"/>
          <w:szCs w:val="22"/>
          <w:highlight w:val="yellow"/>
          <w:lang w:val="es-MX" w:eastAsia="en-US"/>
        </w:rPr>
        <w:t>:00</w:t>
      </w:r>
      <w:r w:rsidRPr="0006263D">
        <w:rPr>
          <w:rFonts w:ascii="Arial Narrow" w:eastAsia="Calibri" w:hAnsi="Arial Narrow"/>
          <w:b/>
          <w:spacing w:val="-2"/>
          <w:sz w:val="22"/>
          <w:szCs w:val="22"/>
          <w:highlight w:val="yellow"/>
          <w:lang w:val="es-MX" w:eastAsia="en-US"/>
        </w:rPr>
        <w:t xml:space="preserve"> </w:t>
      </w:r>
      <w:proofErr w:type="spellStart"/>
      <w:r w:rsidRPr="0006263D">
        <w:rPr>
          <w:rFonts w:ascii="Arial Narrow" w:eastAsia="Calibri" w:hAnsi="Arial Narrow"/>
          <w:b/>
          <w:spacing w:val="-2"/>
          <w:sz w:val="22"/>
          <w:szCs w:val="22"/>
          <w:highlight w:val="yellow"/>
          <w:lang w:val="es-MX" w:eastAsia="en-US"/>
        </w:rPr>
        <w:t>hrs</w:t>
      </w:r>
      <w:proofErr w:type="spellEnd"/>
      <w:r w:rsidR="0006263D" w:rsidRPr="0006263D">
        <w:rPr>
          <w:rFonts w:ascii="Arial Narrow" w:eastAsia="Calibri" w:hAnsi="Arial Narrow"/>
          <w:b/>
          <w:spacing w:val="-2"/>
          <w:sz w:val="22"/>
          <w:szCs w:val="22"/>
          <w:highlight w:val="yellow"/>
          <w:lang w:val="es-MX" w:eastAsia="en-US"/>
        </w:rPr>
        <w:t>.</w:t>
      </w:r>
      <w:r w:rsidR="0006263D">
        <w:rPr>
          <w:rFonts w:ascii="Arial Narrow" w:eastAsia="Calibri" w:hAnsi="Arial Narrow"/>
          <w:spacing w:val="-2"/>
          <w:sz w:val="22"/>
          <w:szCs w:val="22"/>
          <w:highlight w:val="yellow"/>
          <w:lang w:val="es-MX" w:eastAsia="en-US"/>
        </w:rPr>
        <w:t xml:space="preserve"> e</w:t>
      </w:r>
      <w:r w:rsidRPr="000E12EE">
        <w:rPr>
          <w:rFonts w:ascii="Arial Narrow" w:eastAsia="Calibri" w:hAnsi="Arial Narrow"/>
          <w:spacing w:val="-2"/>
          <w:sz w:val="22"/>
          <w:szCs w:val="22"/>
          <w:highlight w:val="yellow"/>
          <w:lang w:val="es-MX" w:eastAsia="en-US"/>
        </w:rPr>
        <w:t>n el lugar de la obra,</w:t>
      </w:r>
      <w:r w:rsidRPr="000E12EE">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6.-</w:t>
      </w:r>
      <w:r w:rsidRPr="000E12EE">
        <w:rPr>
          <w:rFonts w:ascii="Arial Narrow" w:eastAsia="Calibri" w:hAnsi="Arial Narrow"/>
          <w:b/>
          <w:spacing w:val="-2"/>
          <w:sz w:val="22"/>
          <w:szCs w:val="22"/>
          <w:lang w:val="es-MX" w:eastAsia="en-US"/>
        </w:rPr>
        <w:tab/>
        <w:t>JUNTA DE ACLARACIONES</w:t>
      </w:r>
    </w:p>
    <w:p w14:paraId="58D37776" w14:textId="1F851842"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La junta de aclaraciones que establece el artículo 41 de la Ley se llevará a cabo el </w:t>
      </w:r>
      <w:r w:rsidRPr="000E12EE">
        <w:rPr>
          <w:rFonts w:ascii="Arial Narrow" w:eastAsia="Calibri" w:hAnsi="Arial Narrow"/>
          <w:spacing w:val="-2"/>
          <w:sz w:val="22"/>
          <w:szCs w:val="22"/>
          <w:highlight w:val="yellow"/>
          <w:lang w:val="es-MX" w:eastAsia="en-US"/>
        </w:rPr>
        <w:t>día</w:t>
      </w:r>
      <w:r w:rsidR="007974F5">
        <w:rPr>
          <w:rFonts w:ascii="Arial Narrow" w:eastAsia="Calibri" w:hAnsi="Arial Narrow"/>
          <w:spacing w:val="-2"/>
          <w:sz w:val="22"/>
          <w:szCs w:val="22"/>
          <w:highlight w:val="yellow"/>
          <w:lang w:val="es-MX" w:eastAsia="en-US"/>
        </w:rPr>
        <w:t xml:space="preserve"> </w:t>
      </w:r>
      <w:r w:rsidR="003643E6">
        <w:rPr>
          <w:rFonts w:ascii="Arial Narrow" w:eastAsia="Calibri" w:hAnsi="Arial Narrow"/>
          <w:b/>
          <w:spacing w:val="-2"/>
          <w:sz w:val="22"/>
          <w:szCs w:val="22"/>
          <w:highlight w:val="yellow"/>
          <w:lang w:val="es-MX" w:eastAsia="en-US"/>
        </w:rPr>
        <w:t>20</w:t>
      </w:r>
      <w:r w:rsidRPr="00FD271F">
        <w:rPr>
          <w:rFonts w:ascii="Arial Narrow" w:eastAsia="Calibri" w:hAnsi="Arial Narrow"/>
          <w:b/>
          <w:bCs/>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w:t>
      </w:r>
      <w:r w:rsidR="00B056E4">
        <w:rPr>
          <w:rFonts w:ascii="Arial Narrow" w:eastAsia="Calibri" w:hAnsi="Arial Narrow"/>
          <w:b/>
          <w:spacing w:val="-2"/>
          <w:sz w:val="22"/>
          <w:szCs w:val="22"/>
          <w:highlight w:val="yellow"/>
          <w:lang w:val="es-MX" w:eastAsia="en-US"/>
        </w:rPr>
        <w:t xml:space="preserve"> </w:t>
      </w:r>
      <w:r w:rsidR="00457696">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B056E4">
        <w:rPr>
          <w:rFonts w:ascii="Arial Narrow" w:eastAsia="Calibri" w:hAnsi="Arial Narrow"/>
          <w:b/>
          <w:spacing w:val="-2"/>
          <w:sz w:val="22"/>
          <w:szCs w:val="22"/>
          <w:highlight w:val="yellow"/>
          <w:lang w:val="es-MX" w:eastAsia="en-US"/>
        </w:rPr>
        <w:t>1</w:t>
      </w:r>
      <w:r w:rsidR="00457696">
        <w:rPr>
          <w:rFonts w:ascii="Arial Narrow" w:eastAsia="Calibri" w:hAnsi="Arial Narrow"/>
          <w:b/>
          <w:spacing w:val="-2"/>
          <w:sz w:val="22"/>
          <w:szCs w:val="22"/>
          <w:highlight w:val="yellow"/>
          <w:lang w:val="es-MX" w:eastAsia="en-US"/>
        </w:rPr>
        <w:t>0</w:t>
      </w:r>
      <w:r w:rsidR="00CA2BF2" w:rsidRPr="00D44DFD">
        <w:rPr>
          <w:rFonts w:ascii="Arial Narrow" w:eastAsia="Calibri" w:hAnsi="Arial Narrow"/>
          <w:b/>
          <w:spacing w:val="-2"/>
          <w:sz w:val="22"/>
          <w:szCs w:val="22"/>
          <w:highlight w:val="yellow"/>
          <w:lang w:val="es-MX" w:eastAsia="en-US"/>
        </w:rPr>
        <w:t>:</w:t>
      </w:r>
      <w:r w:rsidR="00CA2BF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lang w:val="es-MX" w:eastAsia="en-US"/>
        </w:rPr>
        <w:t xml:space="preserve"> y esta se </w:t>
      </w:r>
      <w:r w:rsidR="007A78BD" w:rsidRPr="000E12EE">
        <w:rPr>
          <w:rFonts w:ascii="Arial Narrow" w:eastAsia="Calibri" w:hAnsi="Arial Narrow"/>
          <w:spacing w:val="-2"/>
          <w:sz w:val="22"/>
          <w:szCs w:val="22"/>
          <w:lang w:val="es-MX" w:eastAsia="en-US"/>
        </w:rPr>
        <w:t>llevará</w:t>
      </w:r>
      <w:r w:rsidRPr="000E12EE">
        <w:rPr>
          <w:rFonts w:ascii="Arial Narrow" w:eastAsia="Calibri" w:hAnsi="Arial Narrow"/>
          <w:spacing w:val="-2"/>
          <w:sz w:val="22"/>
          <w:szCs w:val="22"/>
          <w:lang w:val="es-MX" w:eastAsia="en-US"/>
        </w:rPr>
        <w:t xml:space="preserve"> a cabo en la sala de juntas de la Secretaría de Comunicaciones y Obras Públicas del Estado de Durango, </w:t>
      </w:r>
      <w:r w:rsidRPr="000E12EE">
        <w:rPr>
          <w:rFonts w:ascii="Arial Narrow" w:eastAsia="Calibri" w:hAnsi="Arial Narrow"/>
          <w:sz w:val="22"/>
          <w:szCs w:val="22"/>
          <w:lang w:val="es-MX" w:eastAsia="en-US"/>
        </w:rPr>
        <w:t xml:space="preserve">ubicadas en calle de la Loza </w:t>
      </w:r>
      <w:r w:rsidR="00457696">
        <w:rPr>
          <w:rFonts w:ascii="Arial Narrow" w:eastAsia="Calibri" w:hAnsi="Arial Narrow"/>
          <w:sz w:val="22"/>
          <w:szCs w:val="22"/>
          <w:lang w:val="es-MX" w:eastAsia="en-US"/>
        </w:rPr>
        <w:t>No.103 Fracc. Los Remedios</w:t>
      </w:r>
      <w:r w:rsidRPr="000E12EE">
        <w:rPr>
          <w:rFonts w:ascii="Arial Narrow" w:eastAsia="Calibri" w:hAnsi="Arial Narrow"/>
          <w:sz w:val="22"/>
          <w:szCs w:val="22"/>
          <w:lang w:val="es-MX" w:eastAsia="en-US"/>
        </w:rPr>
        <w:t xml:space="preserve">, en la ciudad de Durango, </w:t>
      </w:r>
      <w:proofErr w:type="spellStart"/>
      <w:r w:rsidRPr="000E12EE">
        <w:rPr>
          <w:rFonts w:ascii="Arial Narrow" w:eastAsia="Calibri" w:hAnsi="Arial Narrow"/>
          <w:sz w:val="22"/>
          <w:szCs w:val="22"/>
          <w:lang w:val="es-MX" w:eastAsia="en-US"/>
        </w:rPr>
        <w:t>Dgo</w:t>
      </w:r>
      <w:proofErr w:type="spellEnd"/>
      <w:r w:rsidRPr="000E12EE">
        <w:rPr>
          <w:rFonts w:ascii="Arial Narrow" w:eastAsia="Calibri" w:hAnsi="Arial Narrow"/>
          <w:sz w:val="22"/>
          <w:szCs w:val="22"/>
          <w:lang w:val="es-MX" w:eastAsia="en-US"/>
        </w:rPr>
        <w:t>.,</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siendo optativa la asistencia.</w:t>
      </w:r>
    </w:p>
    <w:p w14:paraId="439AC6EE" w14:textId="77777777" w:rsidR="000E12EE" w:rsidRPr="000E12EE" w:rsidRDefault="000E12EE" w:rsidP="000E12EE">
      <w:pPr>
        <w:widowControl w:val="0"/>
        <w:ind w:left="705"/>
        <w:jc w:val="both"/>
        <w:rPr>
          <w:rFonts w:ascii="Arial Narrow" w:hAnsi="Arial Narrow" w:cs="Arial"/>
          <w:sz w:val="20"/>
          <w:lang w:eastAsia="es-MX"/>
        </w:rPr>
      </w:pPr>
      <w:r w:rsidRPr="000E12EE">
        <w:rPr>
          <w:rFonts w:ascii="Arial Narrow" w:hAnsi="Arial Narrow" w:cs="Arial"/>
          <w:sz w:val="20"/>
          <w:lang w:eastAsia="es-MX"/>
        </w:rPr>
        <w:t>.</w:t>
      </w:r>
    </w:p>
    <w:p w14:paraId="23CE62DE"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7.-</w:t>
      </w:r>
      <w:r w:rsidRPr="000E12EE">
        <w:rPr>
          <w:rFonts w:ascii="Arial Narrow" w:eastAsia="Calibri" w:hAnsi="Arial Narrow"/>
          <w:b/>
          <w:spacing w:val="-2"/>
          <w:sz w:val="22"/>
          <w:szCs w:val="22"/>
          <w:lang w:val="es-MX" w:eastAsia="en-US"/>
        </w:rPr>
        <w:tab/>
        <w:t>PROHIBICIÓN DE LA NEGOCIACIÓN</w:t>
      </w:r>
    </w:p>
    <w:p w14:paraId="3FB3A04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B.</w:t>
      </w:r>
      <w:r w:rsidRPr="000E12EE">
        <w:rPr>
          <w:rFonts w:ascii="Arial Narrow" w:eastAsia="Calibri" w:hAnsi="Arial Narrow"/>
          <w:b/>
          <w:spacing w:val="-2"/>
          <w:szCs w:val="24"/>
          <w:lang w:val="es-MX" w:eastAsia="en-US"/>
        </w:rPr>
        <w:tab/>
        <w:t>DE LAS BASES DE LICITACIÓN</w:t>
      </w:r>
    </w:p>
    <w:p w14:paraId="7C901555"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8.-</w:t>
      </w:r>
      <w:r w:rsidRPr="000E12EE">
        <w:rPr>
          <w:rFonts w:ascii="Arial Narrow" w:eastAsia="Calibri" w:hAnsi="Arial Narrow"/>
          <w:b/>
          <w:spacing w:val="-2"/>
          <w:sz w:val="22"/>
          <w:szCs w:val="22"/>
          <w:lang w:val="es-MX" w:eastAsia="en-US"/>
        </w:rPr>
        <w:tab/>
        <w:t>CONTENIDO</w:t>
      </w:r>
    </w:p>
    <w:p w14:paraId="3E8F4C8C" w14:textId="77777777" w:rsidR="000E12EE" w:rsidRPr="000E12EE"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0E12EE">
          <w:rPr>
            <w:rFonts w:ascii="Arial Narrow" w:eastAsia="Calibri" w:hAnsi="Arial Narrow"/>
            <w:spacing w:val="-2"/>
            <w:sz w:val="22"/>
            <w:szCs w:val="22"/>
            <w:lang w:val="es-MX" w:eastAsia="en-US"/>
          </w:rPr>
          <w:t>LA LICITACIÓN</w:t>
        </w:r>
      </w:smartTag>
      <w:r w:rsidRPr="000E12EE">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Modelo de Contrato.</w:t>
      </w:r>
    </w:p>
    <w:p w14:paraId="1B2C01D2"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Pr>
          <w:rFonts w:ascii="Arial Narrow" w:eastAsia="Calibri" w:hAnsi="Arial Narrow"/>
          <w:spacing w:val="-2"/>
          <w:sz w:val="22"/>
          <w:szCs w:val="22"/>
          <w:lang w:val="es-MX" w:eastAsia="en-US"/>
        </w:rPr>
        <w:t xml:space="preserve"> </w:t>
      </w:r>
    </w:p>
    <w:p w14:paraId="1BA204B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w:t>
      </w:r>
      <w:r w:rsidRPr="000E12EE">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0E12EE">
          <w:rPr>
            <w:rFonts w:ascii="Arial Narrow" w:eastAsia="Calibri" w:hAnsi="Arial Narrow"/>
            <w:spacing w:val="-2"/>
            <w:sz w:val="22"/>
            <w:szCs w:val="22"/>
            <w:lang w:val="es-MX" w:eastAsia="en-US"/>
          </w:rPr>
          <w:t>la Junta</w:t>
        </w:r>
      </w:smartTag>
      <w:r w:rsidRPr="000E12EE">
        <w:rPr>
          <w:rFonts w:ascii="Arial Narrow" w:eastAsia="Calibri" w:hAnsi="Arial Narrow"/>
          <w:spacing w:val="-2"/>
          <w:sz w:val="22"/>
          <w:szCs w:val="22"/>
          <w:lang w:val="es-MX" w:eastAsia="en-US"/>
        </w:rPr>
        <w:t xml:space="preserve"> de Aclaraciones.</w:t>
      </w:r>
    </w:p>
    <w:p w14:paraId="319B29B6"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w:t>
      </w:r>
      <w:r w:rsidRPr="000E12EE">
        <w:rPr>
          <w:rFonts w:ascii="Arial Narrow" w:eastAsia="Calibri" w:hAnsi="Arial Narrow"/>
          <w:spacing w:val="-2"/>
          <w:sz w:val="22"/>
          <w:szCs w:val="22"/>
          <w:lang w:val="es-MX" w:eastAsia="en-US"/>
        </w:rPr>
        <w:tab/>
        <w:t>Documentos de modificación que se generen.</w:t>
      </w:r>
    </w:p>
    <w:p w14:paraId="289BFE11"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w:t>
      </w:r>
      <w:r w:rsidRPr="000E12EE">
        <w:rPr>
          <w:rFonts w:ascii="Arial Narrow" w:eastAsia="Calibri" w:hAnsi="Arial Narrow"/>
          <w:spacing w:val="-2"/>
          <w:sz w:val="22"/>
          <w:szCs w:val="22"/>
          <w:lang w:val="es-MX" w:eastAsia="en-US"/>
        </w:rPr>
        <w:tab/>
        <w:t>Formatos de los Documentos.</w:t>
      </w:r>
    </w:p>
    <w:p w14:paraId="036E889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9</w:t>
      </w:r>
      <w:r w:rsidRPr="000E12EE">
        <w:rPr>
          <w:rFonts w:ascii="Arial Narrow" w:eastAsia="Calibri" w:hAnsi="Arial Narrow"/>
          <w:b/>
          <w:spacing w:val="-2"/>
          <w:sz w:val="22"/>
          <w:szCs w:val="22"/>
          <w:lang w:val="es-MX" w:eastAsia="en-US"/>
        </w:rPr>
        <w:tab/>
        <w:t>REVISIÓN DE LAS BASES DE LICITACIÓN</w:t>
      </w:r>
    </w:p>
    <w:p w14:paraId="679AE9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18366C6E"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10</w:t>
      </w:r>
      <w:r w:rsidRPr="000E12EE">
        <w:rPr>
          <w:rFonts w:ascii="Arial Narrow" w:eastAsia="Calibri" w:hAnsi="Arial Narrow"/>
          <w:b/>
          <w:spacing w:val="-2"/>
          <w:sz w:val="22"/>
          <w:szCs w:val="22"/>
          <w:lang w:val="es-MX" w:eastAsia="en-US"/>
        </w:rPr>
        <w:tab/>
        <w:t>APLICACIÓN DE LAS ESPECIFICACIONES</w:t>
      </w:r>
    </w:p>
    <w:p w14:paraId="12220B9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11</w:t>
      </w:r>
      <w:r w:rsidRPr="000E12EE">
        <w:rPr>
          <w:rFonts w:ascii="Arial Narrow" w:eastAsia="Calibri" w:hAnsi="Arial Narrow"/>
          <w:b/>
          <w:spacing w:val="-2"/>
          <w:sz w:val="22"/>
          <w:szCs w:val="22"/>
          <w:lang w:val="es-MX" w:eastAsia="en-US"/>
        </w:rPr>
        <w:tab/>
        <w:t>ACLARACIONES A LAS BASES DE LICITACIÓN</w:t>
      </w:r>
    </w:p>
    <w:p w14:paraId="1B59E5C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Cualquier licitante puede solicitar aclaraciones sobre las bases de licitación por escrito, las solicitudes de aclaración se entregaran personalmente en la junta de aclaraciones. </w:t>
      </w:r>
    </w:p>
    <w:p w14:paraId="62D0309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12</w:t>
      </w:r>
      <w:r w:rsidRPr="000E12EE">
        <w:rPr>
          <w:rFonts w:ascii="Arial Narrow" w:eastAsia="Calibri" w:hAnsi="Arial Narrow"/>
          <w:b/>
          <w:spacing w:val="-2"/>
          <w:sz w:val="22"/>
          <w:szCs w:val="22"/>
          <w:lang w:val="es-MX" w:eastAsia="en-US"/>
        </w:rPr>
        <w:tab/>
        <w:t>MODIFICACIÓN A LAS BASES DE LICITACIÓN</w:t>
      </w:r>
    </w:p>
    <w:p w14:paraId="39FFAC5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tardar  el día hábil siguiente a aquel en que se efectué. </w:t>
      </w:r>
    </w:p>
    <w:p w14:paraId="20849A4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modificaciones que se generen en la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13</w:t>
      </w:r>
      <w:r w:rsidRPr="000E12EE">
        <w:rPr>
          <w:rFonts w:ascii="Arial Narrow" w:eastAsia="Calibri" w:hAnsi="Arial Narrow"/>
          <w:b/>
          <w:spacing w:val="-2"/>
          <w:sz w:val="22"/>
          <w:szCs w:val="22"/>
          <w:lang w:val="es-MX" w:eastAsia="en-US"/>
        </w:rPr>
        <w:tab/>
        <w:t>EQUIPO BÁSICO</w:t>
      </w:r>
    </w:p>
    <w:p w14:paraId="40E19CDA" w14:textId="77777777" w:rsidR="000E12EE" w:rsidRPr="000E12EE"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C.</w:t>
      </w:r>
      <w:r w:rsidRPr="000E12EE">
        <w:rPr>
          <w:rFonts w:ascii="Arial Narrow" w:eastAsia="Calibri" w:hAnsi="Arial Narrow"/>
          <w:b/>
          <w:spacing w:val="-2"/>
          <w:szCs w:val="24"/>
          <w:lang w:val="es-MX" w:eastAsia="en-US"/>
        </w:rPr>
        <w:tab/>
        <w:t>PREPARACIÓN DE PROPUESTAS</w:t>
      </w:r>
    </w:p>
    <w:p w14:paraId="21153E6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w:t>
      </w:r>
      <w:r w:rsidRPr="000E12EE">
        <w:rPr>
          <w:rFonts w:ascii="Arial Narrow" w:eastAsia="Calibri" w:hAnsi="Arial Narrow"/>
          <w:b/>
          <w:spacing w:val="-2"/>
          <w:sz w:val="22"/>
          <w:szCs w:val="22"/>
          <w:lang w:val="es-MX" w:eastAsia="en-US"/>
        </w:rPr>
        <w:tab/>
        <w:t>DOCUMENTOS CON QUE DEBE CONSTAR LA PROPUESTA</w:t>
      </w:r>
    </w:p>
    <w:p w14:paraId="4708036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14.1.2. La falta de cualquiera de ellos y de alguno de los requisitos establecidos en estas bases implicará el señalamiento como observación con respecto a su propuesta </w:t>
      </w:r>
    </w:p>
    <w:p w14:paraId="19778EA4" w14:textId="77777777" w:rsidR="000E12EE" w:rsidRPr="000E12EE"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w:t>
      </w:r>
      <w:r w:rsidRPr="000E12EE">
        <w:rPr>
          <w:rFonts w:ascii="Arial Narrow" w:eastAsia="Calibri" w:hAnsi="Arial Narrow"/>
          <w:spacing w:val="-2"/>
          <w:sz w:val="22"/>
          <w:szCs w:val="22"/>
          <w:lang w:val="es-MX" w:eastAsia="en-US"/>
        </w:rPr>
        <w:tab/>
        <w:t>RELACIÓN DE DOCUMENTOS QUE INTEGRAN LA PROPUESTA</w:t>
      </w:r>
    </w:p>
    <w:p w14:paraId="1AA7E599"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14.1.1</w:t>
      </w:r>
      <w:r w:rsidRPr="000E12EE">
        <w:rPr>
          <w:rFonts w:ascii="Arial Narrow" w:eastAsia="Calibri" w:hAnsi="Arial Narrow"/>
          <w:b/>
          <w:spacing w:val="-2"/>
          <w:sz w:val="22"/>
          <w:szCs w:val="22"/>
          <w:lang w:val="es-MX" w:eastAsia="en-US"/>
        </w:rPr>
        <w:tab/>
        <w:t>DOCUMENTOS QUE INTEGRAN LA PROPUESTA TÉCNICA</w:t>
      </w:r>
    </w:p>
    <w:p w14:paraId="59B05131"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w:t>
      </w:r>
    </w:p>
    <w:p w14:paraId="5C27B9C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COMPROBANTE DE INSCRIPCION.</w:t>
      </w:r>
    </w:p>
    <w:p w14:paraId="7B0E5C6E"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T–2</w:t>
      </w:r>
    </w:p>
    <w:p w14:paraId="31F8DE48"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REPRESENTACIÓN</w:t>
      </w:r>
    </w:p>
    <w:p w14:paraId="33743A1D"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0E12EE">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0E12EE">
        <w:rPr>
          <w:rFonts w:ascii="Calibri" w:eastAsia="Calibri" w:hAnsi="Calibri"/>
          <w:bCs/>
          <w:spacing w:val="-3"/>
          <w:sz w:val="22"/>
          <w:szCs w:val="22"/>
          <w:lang w:val="es-MX" w:eastAsia="en-US"/>
        </w:rPr>
        <w:t xml:space="preserve">. </w:t>
      </w:r>
    </w:p>
    <w:p w14:paraId="0CE628BB"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Además de lo anterior, deberá presentar un documento actualizado que lo identifique plenamente (copia simple con original para su cotejo de credencial de elector, pasaporte), en caso de no ser el representante legal quien asista al acto, de igual manera deberá presentar  copia simple con original para su cotejo de identificación oficial que lo identifique plenamente y carta poder simple para asistir al acto.</w:t>
      </w:r>
    </w:p>
    <w:p w14:paraId="673C7A98"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457696">
        <w:rPr>
          <w:rFonts w:ascii="Arial Narrow" w:eastAsia="Calibri" w:hAnsi="Arial Narrow"/>
          <w:sz w:val="22"/>
          <w:szCs w:val="22"/>
          <w:lang w:val="es-MX" w:eastAsia="en-US"/>
        </w:rPr>
        <w:t xml:space="preserve">Escrito en el que manifieste </w:t>
      </w:r>
      <w:r w:rsidR="00F56E89" w:rsidRPr="00457696">
        <w:rPr>
          <w:rFonts w:ascii="Arial Narrow" w:eastAsia="Calibri" w:hAnsi="Arial Narrow"/>
          <w:sz w:val="22"/>
          <w:szCs w:val="22"/>
          <w:lang w:val="es-MX" w:eastAsia="en-US"/>
        </w:rPr>
        <w:t>un</w:t>
      </w:r>
      <w:r w:rsidRPr="00457696">
        <w:rPr>
          <w:rFonts w:ascii="Arial Narrow" w:eastAsia="Calibri" w:hAnsi="Arial Narrow"/>
          <w:sz w:val="22"/>
          <w:szCs w:val="22"/>
          <w:lang w:val="es-MX" w:eastAsia="en-US"/>
        </w:rPr>
        <w:t xml:space="preserve"> domicilio </w:t>
      </w:r>
      <w:r w:rsidR="00F56E89" w:rsidRPr="00457696">
        <w:rPr>
          <w:rFonts w:ascii="Arial Narrow" w:eastAsia="Calibri" w:hAnsi="Arial Narrow"/>
          <w:sz w:val="22"/>
          <w:szCs w:val="22"/>
          <w:lang w:val="es-MX" w:eastAsia="en-US"/>
        </w:rPr>
        <w:t xml:space="preserve">en esta ciudad de Durango, </w:t>
      </w:r>
      <w:proofErr w:type="spellStart"/>
      <w:r w:rsidR="00F56E89" w:rsidRPr="00457696">
        <w:rPr>
          <w:rFonts w:ascii="Arial Narrow" w:eastAsia="Calibri" w:hAnsi="Arial Narrow"/>
          <w:sz w:val="22"/>
          <w:szCs w:val="22"/>
          <w:lang w:val="es-MX" w:eastAsia="en-US"/>
        </w:rPr>
        <w:t>Dgo</w:t>
      </w:r>
      <w:proofErr w:type="spellEnd"/>
      <w:r w:rsidR="00F56E89" w:rsidRPr="00457696">
        <w:rPr>
          <w:rFonts w:ascii="Arial Narrow" w:eastAsia="Calibri" w:hAnsi="Arial Narrow"/>
          <w:sz w:val="22"/>
          <w:szCs w:val="22"/>
          <w:lang w:val="es-MX" w:eastAsia="en-US"/>
        </w:rPr>
        <w:t>.,</w:t>
      </w:r>
      <w:r w:rsidR="00F56E89">
        <w:rPr>
          <w:rFonts w:ascii="Arial Narrow" w:eastAsia="Calibri" w:hAnsi="Arial Narrow"/>
          <w:sz w:val="22"/>
          <w:szCs w:val="22"/>
          <w:lang w:val="es-MX" w:eastAsia="en-US"/>
        </w:rPr>
        <w:t xml:space="preserve"> </w:t>
      </w:r>
      <w:r w:rsidRPr="000E12EE">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77777777" w:rsidR="000E12EE" w:rsidRPr="000E12EE"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0E12EE">
        <w:rPr>
          <w:rFonts w:ascii="Arial Narrow" w:eastAsia="Calibri" w:hAnsi="Arial Narrow"/>
          <w:b/>
          <w:sz w:val="22"/>
          <w:szCs w:val="22"/>
          <w:u w:val="single"/>
          <w:lang w:val="es-MX" w:eastAsia="en-US"/>
        </w:rPr>
        <w:t>Así mismo el licitante deberá  proporcionar a la SECOPE una dirección de correo electrónico.</w:t>
      </w:r>
    </w:p>
    <w:p w14:paraId="7BFE51E9"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otros participantes (Artículo 40 fracción XXXII                                                                                                                                                                                                                                                                                                                                                                                                                                                                                                                                                                                                                                                                                                                                                                                                                                                                                                                                                                                                                                                                                                                                                                                                                                                                                                                                                                                                                                                                                                                                                                                                                                                                                                                                                                                                                                                                                                                                                                                                                                                                                                                                                                                                                                                                                                                                                                                                                                                                             , de la Ley). </w:t>
      </w:r>
    </w:p>
    <w:p w14:paraId="669951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El representante en el acto de apertura de las propuestas del licitante, deberá tener pleno conocimiento de la documentación presentada para hacer las aclaraciones pertinentes ya que no se aceptaran reclamaciones al término del acto de apertura tanto técnica como económica. </w:t>
      </w:r>
    </w:p>
    <w:p w14:paraId="22D4BCB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T–3</w:t>
      </w:r>
    </w:p>
    <w:p w14:paraId="5658088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PERSONALIDAD JURÍDICA</w:t>
      </w:r>
    </w:p>
    <w:p w14:paraId="0A4BF34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T–4</w:t>
      </w:r>
    </w:p>
    <w:p w14:paraId="4757A20F"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REGISTRO ANTE LA CÁMARA DE LA INDUSTRIA QUE LE CORRESPONDA</w:t>
      </w:r>
    </w:p>
    <w:p w14:paraId="07F101F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T–5</w:t>
      </w:r>
    </w:p>
    <w:p w14:paraId="59C0468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ESTADO CONTABLE</w:t>
      </w:r>
    </w:p>
    <w:p w14:paraId="405F33C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0E12EE">
        <w:rPr>
          <w:rFonts w:ascii="Arial Narrow" w:eastAsia="Calibri" w:hAnsi="Arial Narrow"/>
          <w:spacing w:val="-2"/>
          <w:sz w:val="22"/>
          <w:szCs w:val="22"/>
          <w:lang w:val="es-MX" w:eastAsia="en-US"/>
        </w:rPr>
        <w:t xml:space="preserve">   </w:t>
      </w:r>
    </w:p>
    <w:p w14:paraId="1F529870"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515C08BF" w14:textId="17EA4A11"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PRESENTARÁ DOCUMENTO ACTU</w:t>
      </w:r>
      <w:r w:rsidR="00B4098E">
        <w:rPr>
          <w:rFonts w:ascii="Arial Narrow" w:eastAsia="Calibri" w:hAnsi="Arial Narrow"/>
          <w:spacing w:val="-2"/>
          <w:sz w:val="22"/>
          <w:szCs w:val="22"/>
          <w:highlight w:val="yellow"/>
          <w:lang w:val="es-MX" w:eastAsia="en-US"/>
        </w:rPr>
        <w:t>ALIZADO (DE FECHA POSTERIOR AL</w:t>
      </w:r>
      <w:r w:rsidR="00725718">
        <w:rPr>
          <w:rFonts w:ascii="Arial Narrow" w:eastAsia="Calibri" w:hAnsi="Arial Narrow"/>
          <w:spacing w:val="-2"/>
          <w:sz w:val="22"/>
          <w:szCs w:val="22"/>
          <w:highlight w:val="yellow"/>
          <w:lang w:val="es-MX" w:eastAsia="en-US"/>
        </w:rPr>
        <w:t xml:space="preserve"> </w:t>
      </w:r>
      <w:r w:rsidR="00457696">
        <w:rPr>
          <w:rFonts w:ascii="Arial Narrow" w:eastAsia="Calibri" w:hAnsi="Arial Narrow"/>
          <w:spacing w:val="-2"/>
          <w:sz w:val="22"/>
          <w:szCs w:val="22"/>
          <w:highlight w:val="yellow"/>
          <w:lang w:val="es-MX" w:eastAsia="en-US"/>
        </w:rPr>
        <w:t>1</w:t>
      </w:r>
      <w:r w:rsidR="003643E6">
        <w:rPr>
          <w:rFonts w:ascii="Arial Narrow" w:eastAsia="Calibri" w:hAnsi="Arial Narrow"/>
          <w:spacing w:val="-2"/>
          <w:sz w:val="22"/>
          <w:szCs w:val="22"/>
          <w:highlight w:val="yellow"/>
          <w:lang w:val="es-MX" w:eastAsia="en-US"/>
        </w:rPr>
        <w:t>9</w:t>
      </w:r>
      <w:r w:rsidR="00121676">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457696">
        <w:rPr>
          <w:rFonts w:ascii="Arial Narrow" w:eastAsia="Calibri" w:hAnsi="Arial Narrow"/>
          <w:spacing w:val="-2"/>
          <w:sz w:val="22"/>
          <w:szCs w:val="22"/>
          <w:highlight w:val="yellow"/>
          <w:lang w:val="es-MX" w:eastAsia="en-US"/>
        </w:rPr>
        <w:t>FEBRERO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EXPEDIDO POR EL SAT, EN EL QUE SE EMITA OPINIÓN POSITIVA SOBRE EL CUMPLIMIENTO DE SUS OBLIGACIONES FISCALES DE CONFORMIDAD CON LO ESTABLECIDO EN EL ARTÍCULO 32 D DEL CÓDIGO FISCAL DE LA FEDERACIÓN., ASI  MISMO PRESENTARA DOCUMENTO ACTUALIZADO (</w:t>
      </w:r>
      <w:r w:rsidRPr="007A78BD">
        <w:rPr>
          <w:rFonts w:ascii="Arial Narrow" w:eastAsia="Calibri" w:hAnsi="Arial Narrow"/>
          <w:spacing w:val="-2"/>
          <w:sz w:val="22"/>
          <w:szCs w:val="22"/>
          <w:highlight w:val="yellow"/>
          <w:lang w:val="es-MX" w:eastAsia="en-US"/>
        </w:rPr>
        <w:t xml:space="preserve">DE FECHA  </w:t>
      </w:r>
      <w:r w:rsidR="00457696">
        <w:rPr>
          <w:rFonts w:ascii="Arial Narrow" w:eastAsia="Calibri" w:hAnsi="Arial Narrow"/>
          <w:spacing w:val="-2"/>
          <w:sz w:val="22"/>
          <w:szCs w:val="22"/>
          <w:highlight w:val="yellow"/>
          <w:lang w:val="es-MX" w:eastAsia="en-US"/>
        </w:rPr>
        <w:t>2</w:t>
      </w:r>
      <w:r w:rsidR="003643E6">
        <w:rPr>
          <w:rFonts w:ascii="Arial Narrow" w:eastAsia="Calibri" w:hAnsi="Arial Narrow"/>
          <w:spacing w:val="-2"/>
          <w:sz w:val="22"/>
          <w:szCs w:val="22"/>
          <w:highlight w:val="yellow"/>
          <w:lang w:val="es-MX" w:eastAsia="en-US"/>
        </w:rPr>
        <w:t>6</w:t>
      </w:r>
      <w:r w:rsidRPr="007A78BD">
        <w:rPr>
          <w:rFonts w:ascii="Arial Narrow" w:eastAsia="Calibri" w:hAnsi="Arial Narrow"/>
          <w:spacing w:val="-2"/>
          <w:sz w:val="22"/>
          <w:szCs w:val="22"/>
          <w:highlight w:val="yellow"/>
          <w:lang w:val="es-MX" w:eastAsia="en-US"/>
        </w:rPr>
        <w:t xml:space="preserve"> DE </w:t>
      </w:r>
      <w:r w:rsidR="00457696">
        <w:rPr>
          <w:rFonts w:ascii="Arial Narrow" w:eastAsia="Calibri" w:hAnsi="Arial Narrow"/>
          <w:spacing w:val="-2"/>
          <w:sz w:val="22"/>
          <w:szCs w:val="22"/>
          <w:highlight w:val="yellow"/>
          <w:lang w:val="es-MX" w:eastAsia="en-US"/>
        </w:rPr>
        <w:t>FEBRERO</w:t>
      </w:r>
      <w:r w:rsidRPr="007A78BD">
        <w:rPr>
          <w:rFonts w:ascii="Arial Narrow" w:eastAsia="Calibri" w:hAnsi="Arial Narrow"/>
          <w:spacing w:val="-2"/>
          <w:sz w:val="22"/>
          <w:szCs w:val="22"/>
          <w:highlight w:val="yellow"/>
          <w:lang w:val="es-MX" w:eastAsia="en-US"/>
        </w:rPr>
        <w:t xml:space="preserve"> DE 202</w:t>
      </w:r>
      <w:r w:rsidR="007A78BD" w:rsidRP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EMITIDO POR EL IMSS EN EL QUE SE EMITA OPINION POSITIVA SOBRE EL CUMPLIMIENTO DE SUS OBLIGACIONES FISCALES ANTE ESTE ORGANISMO, DOCUMENTO ACTUALIZADO (DE FECHA </w:t>
      </w:r>
      <w:r w:rsidRPr="000E12EE">
        <w:rPr>
          <w:rFonts w:ascii="Arial Narrow" w:eastAsia="Calibri" w:hAnsi="Arial Narrow"/>
          <w:spacing w:val="-2"/>
          <w:sz w:val="22"/>
          <w:szCs w:val="22"/>
          <w:highlight w:val="yellow"/>
          <w:lang w:val="es-MX" w:eastAsia="en-US"/>
        </w:rPr>
        <w:lastRenderedPageBreak/>
        <w:t xml:space="preserve">POSTERIOR AL  </w:t>
      </w:r>
      <w:r w:rsidR="00457696">
        <w:rPr>
          <w:rFonts w:ascii="Arial Narrow" w:eastAsia="Calibri" w:hAnsi="Arial Narrow"/>
          <w:spacing w:val="-2"/>
          <w:sz w:val="22"/>
          <w:szCs w:val="22"/>
          <w:highlight w:val="yellow"/>
          <w:lang w:val="es-MX" w:eastAsia="en-US"/>
        </w:rPr>
        <w:t>1</w:t>
      </w:r>
      <w:r w:rsidR="003643E6">
        <w:rPr>
          <w:rFonts w:ascii="Arial Narrow" w:eastAsia="Calibri" w:hAnsi="Arial Narrow"/>
          <w:spacing w:val="-2"/>
          <w:sz w:val="22"/>
          <w:szCs w:val="22"/>
          <w:highlight w:val="yellow"/>
          <w:lang w:val="es-MX" w:eastAsia="en-US"/>
        </w:rPr>
        <w:t>9</w:t>
      </w:r>
      <w:r w:rsidR="005321E5">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457696">
        <w:rPr>
          <w:rFonts w:ascii="Arial Narrow" w:eastAsia="Calibri" w:hAnsi="Arial Narrow"/>
          <w:spacing w:val="-2"/>
          <w:sz w:val="22"/>
          <w:szCs w:val="22"/>
          <w:highlight w:val="yellow"/>
          <w:lang w:val="es-MX" w:eastAsia="en-US"/>
        </w:rPr>
        <w:t>FEBRERO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EMITIDO POR EL INFONAVIT EN EL QUE EMITA OPINION POSITIVA SOBRE EL CUMPLIMIENTO DE OBLIGACIONES FISCALES ANTE ESTES ORGANISMO.</w:t>
      </w:r>
    </w:p>
    <w:p w14:paraId="52C85D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641549FA" w:rsidR="000E12EE" w:rsidRPr="00457696"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E</w:t>
      </w:r>
      <w:r w:rsidRPr="00457696">
        <w:rPr>
          <w:rFonts w:ascii="Arial Narrow" w:eastAsia="Calibri" w:hAnsi="Arial Narrow"/>
          <w:spacing w:val="-2"/>
          <w:sz w:val="22"/>
          <w:szCs w:val="22"/>
          <w:lang w:val="es-MX" w:eastAsia="en-US"/>
        </w:rPr>
        <w:t xml:space="preserve">l licitante ganador de la licitación estará obligado a presentar documento actualizado emitido por el IMSS en el que se emita opinión positiva sobre el cumplimiento de sus obligaciones fiscales ante este organismo, </w:t>
      </w:r>
      <w:r w:rsidRPr="00457696">
        <w:rPr>
          <w:rFonts w:ascii="Arial Narrow" w:eastAsia="Calibri" w:hAnsi="Arial Narrow"/>
          <w:b/>
          <w:spacing w:val="-2"/>
          <w:sz w:val="22"/>
          <w:szCs w:val="22"/>
          <w:lang w:val="es-MX" w:eastAsia="en-US"/>
        </w:rPr>
        <w:t>dicho documento deberá ser de la fecha que se establezca para la firma del contrato</w:t>
      </w:r>
      <w:r w:rsidRPr="00457696">
        <w:rPr>
          <w:rFonts w:ascii="Arial Narrow" w:eastAsia="Calibri" w:hAnsi="Arial Narrow"/>
          <w:spacing w:val="-2"/>
          <w:sz w:val="22"/>
          <w:szCs w:val="22"/>
          <w:lang w:val="es-MX" w:eastAsia="en-US"/>
        </w:rPr>
        <w:t xml:space="preserve"> y lo entregara previamente a la hora establecida para la firma en el departamento de concursos y contratos, ante la falta de presentación de este documento en las condiciones que se solicita no podrá llevarse a cabo la formalización del contrato de obra y se considerara que existe la negativa de parte del contratista a firmarlo.</w:t>
      </w:r>
    </w:p>
    <w:p w14:paraId="792F9CFC"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67E0EF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T–6</w:t>
      </w:r>
    </w:p>
    <w:p w14:paraId="3B426954" w14:textId="77777777"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T–7</w:t>
      </w:r>
    </w:p>
    <w:p w14:paraId="202E6F65"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EXPERIENCIA</w:t>
      </w:r>
    </w:p>
    <w:p w14:paraId="3074450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T–8</w:t>
      </w:r>
    </w:p>
    <w:p w14:paraId="45F12CF2"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Manifestación escrita de conocer el contenido del modelo del contrato y su conformidad para ajustarse a sus términos.</w:t>
      </w:r>
    </w:p>
    <w:p w14:paraId="50560D0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T–9</w:t>
      </w:r>
    </w:p>
    <w:p w14:paraId="103E28C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0E12EE">
        <w:rPr>
          <w:rFonts w:ascii="Arial Narrow" w:eastAsia="Calibri" w:hAnsi="Arial Narrow"/>
          <w:spacing w:val="-2"/>
          <w:sz w:val="22"/>
          <w:szCs w:val="22"/>
          <w:lang w:val="es-MX" w:eastAsia="en-US"/>
        </w:rPr>
        <w:t xml:space="preserve">Manifestación expresa por escrito de </w:t>
      </w:r>
      <w:r w:rsidR="00D22C44" w:rsidRPr="000E12EE">
        <w:rPr>
          <w:rFonts w:ascii="Arial Narrow" w:eastAsia="Calibri" w:hAnsi="Arial Narrow"/>
          <w:spacing w:val="-2"/>
          <w:sz w:val="22"/>
          <w:szCs w:val="22"/>
          <w:lang w:val="es-MX" w:eastAsia="en-US"/>
        </w:rPr>
        <w:t>conocer,</w:t>
      </w:r>
      <w:r w:rsidRPr="000E12EE">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T–10</w:t>
      </w:r>
    </w:p>
    <w:p w14:paraId="416041E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VISITA AL LUGAR DE LA OBRA</w:t>
      </w:r>
    </w:p>
    <w:p w14:paraId="24CCF7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T–11</w:t>
      </w:r>
    </w:p>
    <w:p w14:paraId="3F5435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detallada del equipo y personal, indicando cargos y categorías; que pretende emplear para el control de calidad de la obra “N·CAL·1·01·/00.- Libro: CAL. CONTROL Y ASEGURAMIENTO DE CALIDAD PARTE: 1. CONTROL DE CALIDAD TITULO: 01. Ejecución del Control de Calidad durante la Construcción y Conservación”.</w:t>
      </w:r>
    </w:p>
    <w:p w14:paraId="1C88B72C"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T–12</w:t>
      </w:r>
    </w:p>
    <w:p w14:paraId="43E7D2D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Programa Mensual Calendarizado de Ejecución General de los Trabajos  indicando las cantidades de trabajo por realizar. (Forma T-12.a)</w:t>
      </w:r>
    </w:p>
    <w:p w14:paraId="37C0BD7C" w14:textId="77777777" w:rsidR="000E12EE" w:rsidRPr="000E12EE"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Maquinaria y Equipo de Construcción, expresados en horas efectivas de trabajo, identificando número de unidades, su tipo y características. indicando las cantidades de trabajo por realizar (Forma T-12.b).</w:t>
      </w:r>
    </w:p>
    <w:p w14:paraId="30D19EEB" w14:textId="77777777" w:rsidR="000E12EE" w:rsidRPr="000E12EE" w:rsidRDefault="000E12EE" w:rsidP="000E12EE">
      <w:pPr>
        <w:ind w:left="708"/>
        <w:rPr>
          <w:rFonts w:ascii="Arial Narrow" w:hAnsi="Arial Narrow"/>
          <w:spacing w:val="-2"/>
          <w:sz w:val="20"/>
          <w:lang w:val="es-ES" w:eastAsia="es-MX"/>
        </w:rPr>
      </w:pPr>
    </w:p>
    <w:p w14:paraId="74CA77CF"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0E12EE">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0E12EE">
        <w:rPr>
          <w:rFonts w:ascii="Arial Narrow" w:eastAsia="Calibri" w:hAnsi="Arial Narrow"/>
          <w:b/>
          <w:color w:val="0000FF"/>
          <w:spacing w:val="-3"/>
          <w:sz w:val="22"/>
          <w:szCs w:val="22"/>
          <w:u w:val="single"/>
          <w:lang w:val="es-MX" w:eastAsia="en-US"/>
        </w:rPr>
        <w:t xml:space="preserve"> </w:t>
      </w:r>
      <w:r w:rsidRPr="000E12EE">
        <w:rPr>
          <w:rFonts w:ascii="Arial Narrow" w:eastAsia="Calibri" w:hAnsi="Arial Narrow"/>
          <w:b/>
          <w:bCs/>
          <w:spacing w:val="-3"/>
          <w:sz w:val="22"/>
          <w:szCs w:val="22"/>
          <w:u w:val="single"/>
          <w:lang w:val="es-MX" w:eastAsia="en-US"/>
        </w:rPr>
        <w:t xml:space="preserve">de por lo menos el </w:t>
      </w:r>
      <w:r w:rsidR="009274A1">
        <w:rPr>
          <w:rFonts w:ascii="Arial Narrow" w:eastAsia="Calibri" w:hAnsi="Arial Narrow"/>
          <w:b/>
          <w:bCs/>
          <w:spacing w:val="-3"/>
          <w:sz w:val="22"/>
          <w:szCs w:val="22"/>
          <w:u w:val="single"/>
          <w:lang w:val="es-MX" w:eastAsia="en-US"/>
        </w:rPr>
        <w:t>70</w:t>
      </w:r>
      <w:r w:rsidRPr="000E12EE">
        <w:rPr>
          <w:rFonts w:ascii="Arial Narrow" w:eastAsia="Calibri" w:hAnsi="Arial Narrow"/>
          <w:b/>
          <w:bCs/>
          <w:spacing w:val="-3"/>
          <w:sz w:val="22"/>
          <w:szCs w:val="22"/>
          <w:u w:val="single"/>
          <w:lang w:val="es-MX" w:eastAsia="en-US"/>
        </w:rPr>
        <w:t>%</w:t>
      </w:r>
      <w:r w:rsidRPr="000E12EE">
        <w:rPr>
          <w:rFonts w:ascii="Arial Narrow" w:eastAsia="Calibri" w:hAnsi="Arial Narrow"/>
          <w:b/>
          <w:spacing w:val="-3"/>
          <w:sz w:val="22"/>
          <w:szCs w:val="22"/>
          <w:u w:val="single"/>
          <w:lang w:val="es-MX" w:eastAsia="en-US"/>
        </w:rPr>
        <w:t xml:space="preserve">. </w:t>
      </w:r>
    </w:p>
    <w:p w14:paraId="16632342"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0E12EE"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0E12EE">
        <w:rPr>
          <w:rFonts w:ascii="Arial Narrow" w:eastAsia="Calibri" w:hAnsi="Arial Narrow"/>
          <w:b/>
          <w:spacing w:val="-2"/>
          <w:sz w:val="22"/>
          <w:szCs w:val="22"/>
          <w:u w:val="single"/>
          <w:lang w:val="es-MX" w:eastAsia="en-US"/>
        </w:rPr>
        <w:t xml:space="preserve">El licitante deberá considerar por lo menos un </w:t>
      </w:r>
      <w:r w:rsidR="009274A1">
        <w:rPr>
          <w:rFonts w:ascii="Arial Narrow" w:eastAsia="Calibri" w:hAnsi="Arial Narrow"/>
          <w:b/>
          <w:spacing w:val="-2"/>
          <w:sz w:val="22"/>
          <w:szCs w:val="22"/>
          <w:u w:val="single"/>
          <w:lang w:val="es-MX" w:eastAsia="en-US"/>
        </w:rPr>
        <w:t>30</w:t>
      </w:r>
      <w:r w:rsidRPr="000E12EE">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T-12.d)</w:t>
      </w:r>
    </w:p>
    <w:p w14:paraId="1A382C71"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T-12.e)</w:t>
      </w:r>
    </w:p>
    <w:p w14:paraId="3F5EDD81" w14:textId="77777777" w:rsidR="000E12EE" w:rsidRPr="000E12EE"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1FC3DCDB"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37FC79A7" w14:textId="77777777" w:rsidR="00457696" w:rsidRPr="000E12EE"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p>
    <w:p w14:paraId="6C78ED3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T–13</w:t>
      </w:r>
    </w:p>
    <w:p w14:paraId="7631D83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Relación de los profesionales técnicos al servicio de él licitante, identificando con sus cargos a los responsables de la ejecución y administración de la obra; de los que presentará sus currículos  con </w:t>
      </w:r>
      <w:r w:rsidRPr="000E12EE">
        <w:rPr>
          <w:rFonts w:ascii="Arial Narrow" w:eastAsia="Calibri" w:hAnsi="Arial Narrow"/>
          <w:b/>
          <w:spacing w:val="-2"/>
          <w:sz w:val="22"/>
          <w:szCs w:val="22"/>
          <w:u w:val="single"/>
          <w:lang w:val="es-MX" w:eastAsia="en-US"/>
        </w:rPr>
        <w:t>firma autógrafa</w:t>
      </w:r>
      <w:r w:rsidRPr="000E12EE">
        <w:rPr>
          <w:rFonts w:ascii="Arial Narrow" w:eastAsia="Calibri" w:hAnsi="Arial Narrow"/>
          <w:spacing w:val="-2"/>
          <w:sz w:val="22"/>
          <w:szCs w:val="22"/>
          <w:lang w:val="es-MX" w:eastAsia="en-US"/>
        </w:rPr>
        <w:t xml:space="preserve">, en los que se incluya, en su caso, cedula profesional, domicilio y teléfono actual, los que deben tener experiencia en obras de características técnicas, complejidad y magnitud similares a los que se licitan.   </w:t>
      </w:r>
      <w:r w:rsidRPr="000E12EE">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T–14</w:t>
      </w:r>
    </w:p>
    <w:p w14:paraId="658EB07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RESUMEN DE EQUIPO BÁSICO PARA EL CUMPLIMIENTO DEL PROGRAMA.</w:t>
      </w:r>
    </w:p>
    <w:p w14:paraId="2E13CDD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T–15</w:t>
      </w:r>
    </w:p>
    <w:p w14:paraId="5465B0D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14.1.2.-</w:t>
      </w:r>
      <w:r w:rsidRPr="000E12EE">
        <w:rPr>
          <w:rFonts w:ascii="Arial Narrow" w:eastAsia="Calibri" w:hAnsi="Arial Narrow"/>
          <w:b/>
          <w:spacing w:val="-2"/>
          <w:sz w:val="22"/>
          <w:szCs w:val="22"/>
          <w:lang w:val="es-MX" w:eastAsia="en-US"/>
        </w:rPr>
        <w:tab/>
        <w:t>DOCUMENTOS QUE INTEGRAN LA PROPUESTA ECONÓMICA</w:t>
      </w:r>
    </w:p>
    <w:p w14:paraId="0F1F81C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w:t>
      </w:r>
    </w:p>
    <w:p w14:paraId="46C1D69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ESCRITO PARA OFERTA.</w:t>
      </w:r>
    </w:p>
    <w:p w14:paraId="1551C3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Deberá estar formulado en papel membretado del licitante, el modelo de escrito para propuesta estará de acuerdo con el modelo que se adjunta a la presente documentación, debiendo ser firmado en su caso por la persona física o por el Representante legal de la Empresa, de acuerdo con la Escritura Constitutiva de la misma o la carta poder correspondiente, rubricando todas las demás hojas del escrito.</w:t>
      </w:r>
    </w:p>
    <w:p w14:paraId="7CBAA11E"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E–2</w:t>
      </w:r>
    </w:p>
    <w:p w14:paraId="1EC3E61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GARANTÍA DE SERIEDAD.</w:t>
      </w:r>
    </w:p>
    <w:p w14:paraId="5C5E29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crédito o fianzas, aceptable para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E–3</w:t>
      </w:r>
    </w:p>
    <w:p w14:paraId="7F988FA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CATÁLOGO DE CONCEPTOS Y CANTIDADES DE OBRA.</w:t>
      </w:r>
    </w:p>
    <w:p w14:paraId="1ACB71F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Asimismo deberá, efectuar las operaciones correspondientes para obtener el importe total de la propuesta.  Todas las anotaciones se harán con máquina de escribir o letra de molde a tinta.</w:t>
      </w:r>
    </w:p>
    <w:p w14:paraId="58E6EA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E–4</w:t>
      </w:r>
    </w:p>
    <w:p w14:paraId="315A3F9A"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 PRECIOS UNITARIOS</w:t>
      </w:r>
    </w:p>
    <w:p w14:paraId="6E46CB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E–5</w:t>
      </w:r>
    </w:p>
    <w:p w14:paraId="3F48EB5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y análisis de los costos básicos y/o auxiliares de los materiales y mano de obra que se requieren para la ejecución de los trabajos.</w:t>
      </w:r>
    </w:p>
    <w:p w14:paraId="6B79695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E–6</w:t>
      </w:r>
    </w:p>
    <w:p w14:paraId="2BCABDF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E–7</w:t>
      </w:r>
    </w:p>
    <w:p w14:paraId="772410E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E–8</w:t>
      </w:r>
    </w:p>
    <w:p w14:paraId="4F842543"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DEL CARGO PARA INDIRECTOS, FINANCIAMIENTO Y UTILIDAD.</w:t>
      </w:r>
    </w:p>
    <w:p w14:paraId="1B966CC9"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Análisis de los Indirectos, se deberán desglosar en los correspondientes a la administración de Oficinas Centrales y de la obra, seguros y fianzas.</w:t>
      </w:r>
    </w:p>
    <w:p w14:paraId="74D80EA4"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  Análisis de Financiamiento, al analizar este cargo deberá considerar los gastos que realizará el licitante en la Ejecución de los Trabajos, los pagos por anticipos, estimaciones que recibirá y la tasa de Interés que aplicará.</w:t>
      </w:r>
    </w:p>
    <w:p w14:paraId="1FB6AF8D"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  El cargo por utilidad, será fijado por el licitante mediante un porcentaje sobre la suma de los costos directos, indirectos y de financiamiento</w:t>
      </w:r>
    </w:p>
    <w:p w14:paraId="3E79855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E–9</w:t>
      </w:r>
    </w:p>
    <w:p w14:paraId="56FE5C7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DATOS BÁSICOS DE COSTOS</w:t>
      </w:r>
    </w:p>
    <w:p w14:paraId="772EEC1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0E12EE"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Los Materiales más significativos.</w:t>
      </w:r>
    </w:p>
    <w:p w14:paraId="52D822F5"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La Mano de Obra.</w:t>
      </w:r>
    </w:p>
    <w:p w14:paraId="48C1E8AB"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La Maquinaria y Equipo.</w:t>
      </w:r>
    </w:p>
    <w:p w14:paraId="5207D5E4"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E–10</w:t>
      </w:r>
    </w:p>
    <w:p w14:paraId="11D27BF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52E98B57" w14:textId="77777777" w:rsidR="000E12EE" w:rsidRPr="000E12EE"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w:t>
      </w:r>
      <w:r w:rsidRPr="000E12EE">
        <w:rPr>
          <w:rFonts w:ascii="Arial Narrow" w:eastAsia="Calibri" w:hAnsi="Arial Narrow"/>
          <w:spacing w:val="-2"/>
          <w:sz w:val="22"/>
          <w:szCs w:val="22"/>
          <w:lang w:val="es-MX" w:eastAsia="en-US"/>
        </w:rPr>
        <w:lastRenderedPageBreak/>
        <w:t>totales mensuales, debiendo existir congruencia con los programas presentados en la etapa técnica, así como con los que se mencionan a continuación. (Forma E-10.a).</w:t>
      </w:r>
    </w:p>
    <w:p w14:paraId="64936AAF"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la Utilización de la Maquinaria y Equipo de construcción identificando su tipo y características. (Forma E-10.b)</w:t>
      </w:r>
    </w:p>
    <w:p w14:paraId="2C8A825B"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E-10.d).</w:t>
      </w:r>
    </w:p>
    <w:p w14:paraId="1E58D65F"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E-10.e).</w:t>
      </w:r>
    </w:p>
    <w:p w14:paraId="09589BE2"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E–11</w:t>
      </w:r>
    </w:p>
    <w:p w14:paraId="4D492045"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Carta compromiso de la correcta aplicación del Anticipo</w:t>
      </w:r>
      <w:r w:rsidRPr="000E12EE">
        <w:rPr>
          <w:rFonts w:ascii="Arial Narrow" w:eastAsia="Calibri" w:hAnsi="Arial Narrow"/>
          <w:b/>
          <w:spacing w:val="-2"/>
          <w:sz w:val="22"/>
          <w:szCs w:val="22"/>
          <w:lang w:val="es-MX" w:eastAsia="en-US"/>
        </w:rPr>
        <w:t>.</w:t>
      </w:r>
    </w:p>
    <w:p w14:paraId="0967D4B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E–12</w:t>
      </w:r>
    </w:p>
    <w:p w14:paraId="6F58BF5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BASES DE LICITACIÓN, ESPECIFICACIONES Y MODELO DE CONTRATO</w:t>
      </w:r>
    </w:p>
    <w:p w14:paraId="3AB1F37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Documentos proporcionados por LA  CONTRATANTE y que se devolverán a la misma firmados en todas sus fojas:</w:t>
      </w:r>
    </w:p>
    <w:p w14:paraId="57D58A79"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 Las especificaciones particulares y complementarias.</w:t>
      </w:r>
    </w:p>
    <w:p w14:paraId="21F2100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 El modelo del contrato.</w:t>
      </w:r>
    </w:p>
    <w:p w14:paraId="5E5D36C7"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Es indispensable que todos los documentos que integran la Propuesta estén firmados por el Representante Legal del licitante.</w:t>
      </w:r>
    </w:p>
    <w:p w14:paraId="03C2AE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Toda copia simple que se presente en su propuesta deberá estar certificada ante Notario Público o con original para su cotejo.</w:t>
      </w:r>
    </w:p>
    <w:p w14:paraId="5E9AD2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15.-</w:t>
      </w:r>
      <w:r w:rsidRPr="000E12EE">
        <w:rPr>
          <w:rFonts w:ascii="Arial Narrow" w:eastAsia="Calibri" w:hAnsi="Arial Narrow"/>
          <w:b/>
          <w:spacing w:val="-2"/>
          <w:sz w:val="22"/>
          <w:szCs w:val="22"/>
          <w:lang w:val="es-MX" w:eastAsia="en-US"/>
        </w:rPr>
        <w:tab/>
        <w:t>SELLADO Y ROTULACIÓN DE PROPUESTA.</w:t>
      </w:r>
    </w:p>
    <w:p w14:paraId="747EED4E"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15.1.-</w:t>
      </w:r>
      <w:r w:rsidRPr="000E12EE">
        <w:rPr>
          <w:rFonts w:ascii="Arial Narrow" w:eastAsia="Calibri" w:hAnsi="Arial Narrow"/>
          <w:spacing w:val="-2"/>
          <w:sz w:val="22"/>
          <w:szCs w:val="22"/>
          <w:lang w:val="es-MX" w:eastAsia="en-US"/>
        </w:rPr>
        <w:tab/>
        <w:t>SELLADO DEL SOBRE</w:t>
      </w:r>
    </w:p>
    <w:p w14:paraId="4462B010" w14:textId="77777777" w:rsidR="000E12EE" w:rsidRPr="000E12EE"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w:t>
      </w:r>
      <w:r w:rsidRPr="000E12EE">
        <w:rPr>
          <w:rFonts w:ascii="Arial Narrow" w:eastAsia="Calibri" w:hAnsi="Arial Narrow"/>
          <w:spacing w:val="-2"/>
          <w:sz w:val="22"/>
          <w:szCs w:val="22"/>
          <w:lang w:val="es-MX" w:eastAsia="en-US"/>
        </w:rPr>
        <w:tab/>
        <w:t>ROTULACIÓN DEL SOBRE.</w:t>
      </w:r>
    </w:p>
    <w:p w14:paraId="10A3E946" w14:textId="6468DA08"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15.2.1.-</w:t>
      </w:r>
      <w:r w:rsidRPr="000E12EE">
        <w:rPr>
          <w:rFonts w:ascii="Arial Narrow" w:eastAsia="Calibri" w:hAnsi="Arial Narrow"/>
          <w:spacing w:val="-2"/>
          <w:sz w:val="22"/>
          <w:szCs w:val="22"/>
          <w:lang w:val="es-MX" w:eastAsia="en-US"/>
        </w:rPr>
        <w:tab/>
        <w:t xml:space="preserve">Estarán dirigidos a LA CONTRATANTE y a la siguiente dirección: </w:t>
      </w:r>
      <w:r w:rsidRPr="000E12EE">
        <w:rPr>
          <w:rFonts w:ascii="Arial Narrow" w:eastAsia="Calibri" w:hAnsi="Arial Narrow"/>
          <w:b/>
          <w:spacing w:val="-2"/>
          <w:sz w:val="22"/>
          <w:szCs w:val="22"/>
          <w:lang w:val="es-MX" w:eastAsia="en-US"/>
        </w:rPr>
        <w:t xml:space="preserve">SECRETARÍA DE COMUNICACIONES Y OBRAS PÚBLICAS DEL </w:t>
      </w:r>
      <w:r w:rsidR="001D5EC7" w:rsidRPr="000E12EE">
        <w:rPr>
          <w:rFonts w:ascii="Arial Narrow" w:eastAsia="Calibri" w:hAnsi="Arial Narrow"/>
          <w:b/>
          <w:spacing w:val="-2"/>
          <w:sz w:val="22"/>
          <w:szCs w:val="22"/>
          <w:lang w:val="es-MX" w:eastAsia="en-US"/>
        </w:rPr>
        <w:t>ESTADO, CALLE</w:t>
      </w:r>
      <w:r w:rsidRPr="000E12EE">
        <w:rPr>
          <w:rFonts w:ascii="Arial Narrow" w:eastAsia="Calibri" w:hAnsi="Arial Narrow"/>
          <w:b/>
          <w:spacing w:val="-2"/>
          <w:sz w:val="22"/>
          <w:szCs w:val="22"/>
          <w:lang w:val="es-MX" w:eastAsia="en-US"/>
        </w:rPr>
        <w:t xml:space="preserve"> DE</w:t>
      </w:r>
      <w:r w:rsidR="001D5EC7">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L</w:t>
      </w:r>
      <w:r w:rsidR="001D5EC7">
        <w:rPr>
          <w:rFonts w:ascii="Arial Narrow" w:eastAsia="Calibri" w:hAnsi="Arial Narrow"/>
          <w:b/>
          <w:spacing w:val="-2"/>
          <w:sz w:val="22"/>
          <w:szCs w:val="22"/>
          <w:lang w:val="es-MX" w:eastAsia="en-US"/>
        </w:rPr>
        <w:t xml:space="preserve">A LOZA No.103 FRACC. LOS REMEDIOS </w:t>
      </w:r>
      <w:r w:rsidR="001D5EC7" w:rsidRPr="000E12EE">
        <w:rPr>
          <w:rFonts w:ascii="Arial Narrow" w:eastAsia="Calibri" w:hAnsi="Arial Narrow"/>
          <w:b/>
          <w:spacing w:val="-2"/>
          <w:sz w:val="22"/>
          <w:szCs w:val="22"/>
          <w:lang w:val="es-MX" w:eastAsia="en-US"/>
        </w:rPr>
        <w:t>EN</w:t>
      </w:r>
      <w:r w:rsidRPr="000E12EE">
        <w:rPr>
          <w:rFonts w:ascii="Arial Narrow" w:eastAsia="Calibri" w:hAnsi="Arial Narrow"/>
          <w:b/>
          <w:spacing w:val="-2"/>
          <w:sz w:val="22"/>
          <w:szCs w:val="22"/>
          <w:lang w:val="es-MX" w:eastAsia="en-US"/>
        </w:rPr>
        <w:t xml:space="preserve"> DURANGO, DGO.</w:t>
      </w:r>
    </w:p>
    <w:p w14:paraId="7B38E03E"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15.2.2.-</w:t>
      </w:r>
      <w:r w:rsidRPr="000E12EE">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1D6DDCF2" w14:textId="15E8F245" w:rsidR="00DC5069" w:rsidRDefault="000E12EE" w:rsidP="00DC5069">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spacing w:val="-2"/>
          <w:sz w:val="22"/>
          <w:szCs w:val="22"/>
          <w:lang w:val="es-MX" w:eastAsia="en-US"/>
        </w:rPr>
        <w:t>Nombre de la obra</w:t>
      </w:r>
      <w:r w:rsidRPr="000E12EE">
        <w:rPr>
          <w:rFonts w:ascii="Arial Narrow" w:eastAsia="Calibri" w:hAnsi="Arial Narrow"/>
          <w:b/>
          <w:spacing w:val="-2"/>
          <w:sz w:val="22"/>
          <w:szCs w:val="22"/>
          <w:lang w:val="es-MX" w:eastAsia="en-US"/>
        </w:rPr>
        <w:t xml:space="preserve">: </w:t>
      </w:r>
      <w:r w:rsidR="003643E6">
        <w:rPr>
          <w:rFonts w:ascii="Arial Narrow" w:eastAsia="Calibri" w:hAnsi="Arial Narrow"/>
          <w:b/>
          <w:spacing w:val="-3"/>
          <w:sz w:val="28"/>
          <w:szCs w:val="22"/>
          <w:lang w:val="es-MX" w:eastAsia="en-US"/>
        </w:rPr>
        <w:t>REHABILITACION DEL PUENTE EL RESBALON, EN EL MUNICIPIO DE SAN JUAN DEL RIO, DGO.</w:t>
      </w:r>
    </w:p>
    <w:p w14:paraId="1B7F6207" w14:textId="77777777" w:rsidR="000E12EE" w:rsidRPr="000E12EE" w:rsidRDefault="000E12EE" w:rsidP="003A347A">
      <w:pPr>
        <w:spacing w:after="160" w:line="259" w:lineRule="auto"/>
        <w:jc w:val="both"/>
        <w:rPr>
          <w:rFonts w:ascii="Arial Narrow" w:hAnsi="Arial Narrow" w:cs="Arial"/>
          <w:b/>
          <w:color w:val="000000"/>
          <w:sz w:val="28"/>
          <w:szCs w:val="28"/>
          <w:lang w:val="es-MX" w:eastAsia="es-MX"/>
        </w:rPr>
      </w:pPr>
    </w:p>
    <w:p w14:paraId="00E06DE1" w14:textId="3E13EA6E" w:rsidR="000E12EE" w:rsidRPr="000E12EE" w:rsidRDefault="000E12EE" w:rsidP="000E12EE">
      <w:pPr>
        <w:spacing w:after="160" w:line="259" w:lineRule="auto"/>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Número de la licitación de referencia: </w:t>
      </w:r>
      <w:r w:rsidRPr="000E12EE">
        <w:rPr>
          <w:rFonts w:ascii="Arial Narrow" w:eastAsia="Calibri" w:hAnsi="Arial Narrow"/>
          <w:b/>
          <w:spacing w:val="-2"/>
          <w:sz w:val="22"/>
          <w:szCs w:val="22"/>
          <w:highlight w:val="yellow"/>
          <w:lang w:val="es-MX" w:eastAsia="en-US"/>
        </w:rPr>
        <w:t>C-SECOPE-</w:t>
      </w:r>
      <w:r w:rsidR="00DC5069">
        <w:rPr>
          <w:rFonts w:ascii="Arial Narrow" w:eastAsia="Calibri" w:hAnsi="Arial Narrow"/>
          <w:b/>
          <w:spacing w:val="-2"/>
          <w:sz w:val="22"/>
          <w:szCs w:val="22"/>
          <w:highlight w:val="yellow"/>
          <w:lang w:val="es-MX" w:eastAsia="en-US"/>
        </w:rPr>
        <w:t>RFI-DC-</w:t>
      </w:r>
      <w:r w:rsidR="007A78BD">
        <w:rPr>
          <w:rFonts w:ascii="Arial Narrow" w:eastAsia="Calibri" w:hAnsi="Arial Narrow"/>
          <w:b/>
          <w:spacing w:val="-2"/>
          <w:sz w:val="22"/>
          <w:szCs w:val="22"/>
          <w:highlight w:val="yellow"/>
          <w:lang w:val="es-MX" w:eastAsia="en-US"/>
        </w:rPr>
        <w:t>0</w:t>
      </w:r>
      <w:r w:rsidR="003643E6">
        <w:rPr>
          <w:rFonts w:ascii="Arial Narrow" w:eastAsia="Calibri" w:hAnsi="Arial Narrow"/>
          <w:b/>
          <w:spacing w:val="-2"/>
          <w:sz w:val="22"/>
          <w:szCs w:val="22"/>
          <w:highlight w:val="yellow"/>
          <w:lang w:val="es-MX" w:eastAsia="en-US"/>
        </w:rPr>
        <w:t>10</w:t>
      </w:r>
      <w:r w:rsidR="00DC5069">
        <w:rPr>
          <w:rFonts w:ascii="Arial Narrow" w:eastAsia="Calibri" w:hAnsi="Arial Narrow"/>
          <w:b/>
          <w:spacing w:val="-2"/>
          <w:sz w:val="22"/>
          <w:szCs w:val="22"/>
          <w:highlight w:val="yellow"/>
          <w:lang w:val="es-MX" w:eastAsia="en-US"/>
        </w:rPr>
        <w:t>-2</w:t>
      </w:r>
      <w:r w:rsidR="007A78BD">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p>
    <w:p w14:paraId="3CE40138" w14:textId="588C8162" w:rsidR="000E12EE" w:rsidRPr="000E12EE"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palabras </w:t>
      </w:r>
      <w:r w:rsidRPr="000E12EE">
        <w:rPr>
          <w:rFonts w:ascii="Arial Narrow" w:eastAsia="Calibri" w:hAnsi="Arial Narrow"/>
          <w:b/>
          <w:spacing w:val="-2"/>
          <w:sz w:val="22"/>
          <w:szCs w:val="22"/>
          <w:highlight w:val="yellow"/>
          <w:lang w:val="es-MX" w:eastAsia="en-US"/>
        </w:rPr>
        <w:t xml:space="preserve">"NO ABRIR ANTES DEL DIA </w:t>
      </w:r>
      <w:r w:rsidR="001D5EC7">
        <w:rPr>
          <w:rFonts w:ascii="Arial Narrow" w:eastAsia="Calibri" w:hAnsi="Arial Narrow"/>
          <w:b/>
          <w:spacing w:val="-2"/>
          <w:sz w:val="22"/>
          <w:szCs w:val="22"/>
          <w:highlight w:val="yellow"/>
          <w:lang w:val="es-MX" w:eastAsia="en-US"/>
        </w:rPr>
        <w:t>2</w:t>
      </w:r>
      <w:r w:rsidR="003643E6">
        <w:rPr>
          <w:rFonts w:ascii="Arial Narrow" w:eastAsia="Calibri" w:hAnsi="Arial Narrow"/>
          <w:b/>
          <w:spacing w:val="-2"/>
          <w:sz w:val="22"/>
          <w:szCs w:val="22"/>
          <w:highlight w:val="yellow"/>
          <w:lang w:val="es-MX" w:eastAsia="en-US"/>
        </w:rPr>
        <w:t>7</w:t>
      </w:r>
      <w:r w:rsidRPr="000E12EE">
        <w:rPr>
          <w:rFonts w:ascii="Arial Narrow" w:eastAsia="Calibri" w:hAnsi="Arial Narrow"/>
          <w:b/>
          <w:spacing w:val="-2"/>
          <w:sz w:val="22"/>
          <w:szCs w:val="22"/>
          <w:highlight w:val="yellow"/>
          <w:lang w:val="es-MX" w:eastAsia="en-US"/>
        </w:rPr>
        <w:t xml:space="preserve"> (</w:t>
      </w:r>
      <w:r w:rsidR="001D5EC7">
        <w:rPr>
          <w:rFonts w:ascii="Arial Narrow" w:eastAsia="Calibri" w:hAnsi="Arial Narrow"/>
          <w:b/>
          <w:spacing w:val="-2"/>
          <w:sz w:val="22"/>
          <w:szCs w:val="22"/>
          <w:highlight w:val="yellow"/>
          <w:lang w:val="es-MX" w:eastAsia="en-US"/>
        </w:rPr>
        <w:t>VEINTICINCO</w:t>
      </w:r>
      <w:r w:rsidR="00291D67">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DE </w:t>
      </w:r>
      <w:r w:rsidR="001D5EC7">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(DOS MIL VEINTI</w:t>
      </w:r>
      <w:r w:rsidR="007A78BD">
        <w:rPr>
          <w:rFonts w:ascii="Arial Narrow" w:eastAsia="Calibri" w:hAnsi="Arial Narrow"/>
          <w:b/>
          <w:spacing w:val="-2"/>
          <w:sz w:val="22"/>
          <w:szCs w:val="22"/>
          <w:highlight w:val="yellow"/>
          <w:lang w:val="es-MX" w:eastAsia="en-US"/>
        </w:rPr>
        <w:t>CINCO</w:t>
      </w:r>
      <w:r w:rsidRPr="000E12EE">
        <w:rPr>
          <w:rFonts w:ascii="Arial Narrow" w:eastAsia="Calibri" w:hAnsi="Arial Narrow"/>
          <w:b/>
          <w:spacing w:val="-2"/>
          <w:sz w:val="22"/>
          <w:szCs w:val="22"/>
          <w:highlight w:val="yellow"/>
          <w:lang w:val="es-MX" w:eastAsia="en-US"/>
        </w:rPr>
        <w:t xml:space="preserve">) A LAS </w:t>
      </w:r>
      <w:r w:rsid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003A220E">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00 (</w:t>
      </w:r>
      <w:r w:rsidR="00166B40">
        <w:rPr>
          <w:rFonts w:ascii="Arial Narrow" w:eastAsia="Calibri" w:hAnsi="Arial Narrow"/>
          <w:b/>
          <w:spacing w:val="-2"/>
          <w:sz w:val="22"/>
          <w:szCs w:val="22"/>
          <w:highlight w:val="yellow"/>
          <w:lang w:val="es-MX" w:eastAsia="en-US"/>
        </w:rPr>
        <w:t>D</w:t>
      </w:r>
      <w:r w:rsidR="001D5EC7">
        <w:rPr>
          <w:rFonts w:ascii="Arial Narrow" w:eastAsia="Calibri" w:hAnsi="Arial Narrow"/>
          <w:b/>
          <w:spacing w:val="-2"/>
          <w:sz w:val="22"/>
          <w:szCs w:val="22"/>
          <w:highlight w:val="yellow"/>
          <w:lang w:val="es-MX" w:eastAsia="en-US"/>
        </w:rPr>
        <w:t>IEZ</w:t>
      </w:r>
      <w:r w:rsidR="00774532">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HRS."</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El sobre </w:t>
      </w:r>
      <w:proofErr w:type="gramStart"/>
      <w:r w:rsidRPr="000E12EE">
        <w:rPr>
          <w:rFonts w:ascii="Arial Narrow" w:eastAsia="Calibri" w:hAnsi="Arial Narrow"/>
          <w:spacing w:val="-2"/>
          <w:sz w:val="22"/>
          <w:szCs w:val="22"/>
          <w:lang w:val="es-MX" w:eastAsia="en-US"/>
        </w:rPr>
        <w:t>indicará</w:t>
      </w:r>
      <w:proofErr w:type="gramEnd"/>
      <w:r w:rsidRPr="000E12EE">
        <w:rPr>
          <w:rFonts w:ascii="Arial Narrow" w:eastAsia="Calibri" w:hAnsi="Arial Narrow"/>
          <w:spacing w:val="-2"/>
          <w:sz w:val="22"/>
          <w:szCs w:val="22"/>
          <w:lang w:val="es-MX" w:eastAsia="en-US"/>
        </w:rPr>
        <w:t xml:space="preserve"> además, el nombre y dirección del licitante a efecto de que sea posible devolverle la propuesta sin abrir en caso de ser declarada "tardía" o no aceptada.</w:t>
      </w:r>
    </w:p>
    <w:p w14:paraId="120F88D4" w14:textId="77777777" w:rsidR="000E12EE" w:rsidRPr="000E12EE"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15.3.-</w:t>
      </w:r>
      <w:r w:rsidRPr="000E12EE">
        <w:rPr>
          <w:rFonts w:ascii="Arial Narrow" w:eastAsia="Calibri" w:hAnsi="Arial Narrow"/>
          <w:spacing w:val="-2"/>
          <w:sz w:val="22"/>
          <w:szCs w:val="22"/>
          <w:lang w:val="es-MX" w:eastAsia="en-US"/>
        </w:rPr>
        <w:tab/>
        <w:t>Si el sobre fuese entregado sin cerrar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0E12EE"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16.-</w:t>
      </w:r>
      <w:r w:rsidRPr="000E12EE">
        <w:rPr>
          <w:rFonts w:ascii="Arial Narrow" w:eastAsia="Calibri" w:hAnsi="Arial Narrow"/>
          <w:b/>
          <w:spacing w:val="-2"/>
          <w:sz w:val="22"/>
          <w:szCs w:val="22"/>
          <w:lang w:val="es-MX" w:eastAsia="en-US"/>
        </w:rPr>
        <w:tab/>
        <w:t>PLAZO PARA LA PRESENTACIÓN DE LAS PROPUESTAS.</w:t>
      </w:r>
    </w:p>
    <w:p w14:paraId="3D818330" w14:textId="0DF9AC95"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Pr>
          <w:rFonts w:ascii="Arial Narrow" w:eastAsia="Calibri" w:hAnsi="Arial Narrow"/>
          <w:spacing w:val="-2"/>
          <w:sz w:val="22"/>
          <w:szCs w:val="22"/>
          <w:lang w:val="es-MX" w:eastAsia="en-US"/>
        </w:rPr>
        <w:t xml:space="preserve">la Loza </w:t>
      </w:r>
      <w:r w:rsidR="001D5EC7">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xml:space="preserve">. C.P. </w:t>
      </w:r>
      <w:proofErr w:type="gramStart"/>
      <w:r w:rsidR="007A78BD">
        <w:rPr>
          <w:rFonts w:ascii="Arial Narrow" w:eastAsia="Calibri" w:hAnsi="Arial Narrow"/>
          <w:spacing w:val="-2"/>
          <w:sz w:val="22"/>
          <w:szCs w:val="22"/>
          <w:lang w:val="es-MX" w:eastAsia="en-US"/>
        </w:rPr>
        <w:t>34100</w:t>
      </w:r>
      <w:r w:rsidRPr="000E12EE">
        <w:rPr>
          <w:rFonts w:ascii="Arial Narrow" w:eastAsia="Calibri" w:hAnsi="Arial Narrow"/>
          <w:spacing w:val="-2"/>
          <w:sz w:val="22"/>
          <w:szCs w:val="22"/>
          <w:lang w:val="es-MX" w:eastAsia="en-US"/>
        </w:rPr>
        <w:t>,  el</w:t>
      </w:r>
      <w:proofErr w:type="gramEnd"/>
      <w:r w:rsidRPr="000E12EE">
        <w:rPr>
          <w:rFonts w:ascii="Arial Narrow" w:eastAsia="Calibri" w:hAnsi="Arial Narrow"/>
          <w:spacing w:val="-2"/>
          <w:sz w:val="22"/>
          <w:szCs w:val="22"/>
          <w:lang w:val="es-MX" w:eastAsia="en-US"/>
        </w:rPr>
        <w:t xml:space="preserve"> </w:t>
      </w:r>
      <w:r w:rsidRPr="000E12EE">
        <w:rPr>
          <w:rFonts w:ascii="Arial Narrow" w:eastAsia="Calibri" w:hAnsi="Arial Narrow"/>
          <w:spacing w:val="-2"/>
          <w:sz w:val="22"/>
          <w:szCs w:val="22"/>
          <w:highlight w:val="yellow"/>
          <w:lang w:val="es-MX" w:eastAsia="en-US"/>
        </w:rPr>
        <w:t xml:space="preserve">día </w:t>
      </w:r>
      <w:r w:rsidR="00F315B6">
        <w:rPr>
          <w:rFonts w:ascii="Arial Narrow" w:eastAsia="Calibri" w:hAnsi="Arial Narrow"/>
          <w:spacing w:val="-2"/>
          <w:sz w:val="22"/>
          <w:szCs w:val="22"/>
          <w:highlight w:val="yellow"/>
          <w:lang w:val="es-MX" w:eastAsia="en-US"/>
        </w:rPr>
        <w:t xml:space="preserve"> </w:t>
      </w:r>
      <w:r w:rsidR="001D5EC7">
        <w:rPr>
          <w:rFonts w:ascii="Arial Narrow" w:eastAsia="Calibri" w:hAnsi="Arial Narrow"/>
          <w:b/>
          <w:spacing w:val="-2"/>
          <w:sz w:val="22"/>
          <w:szCs w:val="22"/>
          <w:highlight w:val="yellow"/>
          <w:lang w:val="es-MX" w:eastAsia="en-US"/>
        </w:rPr>
        <w:t>2</w:t>
      </w:r>
      <w:r w:rsidR="003643E6">
        <w:rPr>
          <w:rFonts w:ascii="Arial Narrow" w:eastAsia="Calibri" w:hAnsi="Arial Narrow"/>
          <w:b/>
          <w:spacing w:val="-2"/>
          <w:sz w:val="22"/>
          <w:szCs w:val="22"/>
          <w:highlight w:val="yellow"/>
          <w:lang w:val="es-MX" w:eastAsia="en-US"/>
        </w:rPr>
        <w:t>7</w:t>
      </w:r>
      <w:r w:rsidRPr="00667F0F">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1D5EC7">
        <w:rPr>
          <w:rFonts w:ascii="Arial Narrow" w:eastAsia="Calibri" w:hAnsi="Arial Narrow"/>
          <w:b/>
          <w:spacing w:val="-2"/>
          <w:sz w:val="22"/>
          <w:szCs w:val="22"/>
          <w:highlight w:val="yellow"/>
          <w:lang w:val="es-MX" w:eastAsia="en-US"/>
        </w:rPr>
        <w:t xml:space="preserve">FEBRERO </w:t>
      </w:r>
      <w:r w:rsidRPr="000E12EE">
        <w:rPr>
          <w:rFonts w:ascii="Arial Narrow" w:eastAsia="Calibri" w:hAnsi="Arial Narrow"/>
          <w:b/>
          <w:spacing w:val="-2"/>
          <w:sz w:val="22"/>
          <w:szCs w:val="22"/>
          <w:highlight w:val="yellow"/>
          <w:lang w:val="es-MX" w:eastAsia="en-US"/>
        </w:rPr>
        <w:t>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en punto de las </w:t>
      </w:r>
      <w:r w:rsidR="00462861" w:rsidRP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Pr="00462861">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00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spacing w:val="-2"/>
          <w:sz w:val="22"/>
          <w:szCs w:val="22"/>
          <w:highlight w:val="yellow"/>
          <w:lang w:val="es-MX" w:eastAsia="en-US"/>
        </w:rPr>
        <w:t>.</w:t>
      </w:r>
    </w:p>
    <w:p w14:paraId="2C929A8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podrá a su entera discreción, prorrogar el plazo para la presentación de las propuestas mediante enmienda de la documentación de licitación, en cuyo caso todos los derechos y obligaciones de LA CONTRATANTE  y de los licitantes anteriormente sujetos a plazo, quedarán en los sucesivos sujetos al nuevo plazo estipulado.  Respetando los términos del punto 12.</w:t>
      </w:r>
    </w:p>
    <w:p w14:paraId="0F403CC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17.-</w:t>
      </w:r>
      <w:r w:rsidRPr="000E12EE">
        <w:rPr>
          <w:rFonts w:ascii="Arial Narrow" w:eastAsia="Calibri" w:hAnsi="Arial Narrow"/>
          <w:b/>
          <w:spacing w:val="-2"/>
          <w:sz w:val="22"/>
          <w:szCs w:val="22"/>
          <w:lang w:val="es-MX" w:eastAsia="en-US"/>
        </w:rPr>
        <w:tab/>
        <w:t>PROPUESTAS EXTEMPORÁNEAS.</w:t>
      </w:r>
    </w:p>
    <w:p w14:paraId="04A29A1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18.-</w:t>
      </w:r>
      <w:r w:rsidRPr="000E12EE">
        <w:rPr>
          <w:rFonts w:ascii="Arial Narrow" w:eastAsia="Calibri" w:hAnsi="Arial Narrow"/>
          <w:b/>
          <w:spacing w:val="-2"/>
          <w:sz w:val="22"/>
          <w:szCs w:val="22"/>
          <w:lang w:val="es-MX" w:eastAsia="en-US"/>
        </w:rPr>
        <w:tab/>
        <w:t>IDIOMA</w:t>
      </w:r>
    </w:p>
    <w:p w14:paraId="02656960"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19.-</w:t>
      </w:r>
      <w:r w:rsidRPr="000E12EE">
        <w:rPr>
          <w:rFonts w:ascii="Arial Narrow" w:eastAsia="Calibri" w:hAnsi="Arial Narrow"/>
          <w:b/>
          <w:spacing w:val="-2"/>
          <w:sz w:val="22"/>
          <w:szCs w:val="22"/>
          <w:lang w:val="es-MX" w:eastAsia="en-US"/>
        </w:rPr>
        <w:tab/>
        <w:t>AJUSTE DE COSTOS.</w:t>
      </w:r>
    </w:p>
    <w:p w14:paraId="113FB307"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19.1.-</w:t>
      </w:r>
      <w:r w:rsidRPr="000E12EE">
        <w:rPr>
          <w:rFonts w:ascii="Arial Narrow" w:eastAsia="Calibri" w:hAnsi="Arial Narrow"/>
          <w:spacing w:val="-2"/>
          <w:sz w:val="22"/>
          <w:szCs w:val="22"/>
          <w:lang w:val="es-MX" w:eastAsia="en-US"/>
        </w:rPr>
        <w:tab/>
        <w:t>AJUSTE DE COSTOS.</w:t>
      </w:r>
    </w:p>
    <w:p w14:paraId="53C3C6C9"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20.-</w:t>
      </w:r>
      <w:r w:rsidRPr="000E12EE">
        <w:rPr>
          <w:rFonts w:ascii="Arial Narrow" w:eastAsia="Calibri" w:hAnsi="Arial Narrow"/>
          <w:b/>
          <w:spacing w:val="-2"/>
          <w:sz w:val="22"/>
          <w:szCs w:val="22"/>
          <w:lang w:val="es-MX" w:eastAsia="en-US"/>
        </w:rPr>
        <w:tab/>
        <w:t>MONEDA Y PAGO.</w:t>
      </w:r>
    </w:p>
    <w:p w14:paraId="6513E95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20.1.-</w:t>
      </w:r>
      <w:r w:rsidRPr="000E12EE">
        <w:rPr>
          <w:rFonts w:ascii="Arial Narrow" w:eastAsia="Calibri" w:hAnsi="Arial Narrow"/>
          <w:spacing w:val="-2"/>
          <w:sz w:val="22"/>
          <w:szCs w:val="22"/>
          <w:lang w:val="es-MX" w:eastAsia="en-US"/>
        </w:rPr>
        <w:tab/>
        <w:t>Los precios unitarios y precios totales deberán ser definidos por el licitante en  pesos mexicanos.</w:t>
      </w:r>
    </w:p>
    <w:p w14:paraId="47EC80D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20.2.-</w:t>
      </w:r>
      <w:r w:rsidRPr="000E12EE">
        <w:rPr>
          <w:rFonts w:ascii="Arial Narrow" w:eastAsia="Calibri" w:hAnsi="Arial Narrow"/>
          <w:spacing w:val="-2"/>
          <w:sz w:val="22"/>
          <w:szCs w:val="22"/>
          <w:lang w:val="es-MX" w:eastAsia="en-US"/>
        </w:rPr>
        <w:tab/>
        <w:t>Los pagos se harán en pesos mexicanos.</w:t>
      </w:r>
    </w:p>
    <w:p w14:paraId="5717425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b/>
          <w:spacing w:val="-2"/>
          <w:sz w:val="22"/>
          <w:szCs w:val="22"/>
          <w:lang w:val="es-MX" w:eastAsia="en-US"/>
        </w:rPr>
        <w:t>21.-</w:t>
      </w:r>
      <w:r w:rsidRPr="000E12EE">
        <w:rPr>
          <w:rFonts w:ascii="Arial Narrow" w:eastAsia="Calibri" w:hAnsi="Arial Narrow"/>
          <w:b/>
          <w:spacing w:val="-2"/>
          <w:sz w:val="22"/>
          <w:szCs w:val="22"/>
          <w:lang w:val="es-MX" w:eastAsia="en-US"/>
        </w:rPr>
        <w:tab/>
        <w:t>VALIDEZ DE LA PROPUESTA.</w:t>
      </w:r>
      <w:r w:rsidRPr="000E12EE">
        <w:rPr>
          <w:rFonts w:ascii="Arial Narrow" w:eastAsia="Calibri" w:hAnsi="Arial Narrow"/>
          <w:spacing w:val="-2"/>
          <w:sz w:val="22"/>
          <w:szCs w:val="22"/>
          <w:lang w:val="es-MX" w:eastAsia="en-US"/>
        </w:rPr>
        <w:tab/>
      </w:r>
    </w:p>
    <w:p w14:paraId="325A0BE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En circunstancias excepcionales, LA CONTRATANTE, podrá solicitar que los licitantes extiendan el período de validez de sus propuestas.   Esta solicitud y las respuestas deberán ser por escrito.   El licitante podrá </w:t>
      </w:r>
      <w:r w:rsidRPr="000E12EE">
        <w:rPr>
          <w:rFonts w:ascii="Arial Narrow" w:eastAsia="Calibri" w:hAnsi="Arial Narrow"/>
          <w:spacing w:val="-2"/>
          <w:sz w:val="22"/>
          <w:szCs w:val="22"/>
          <w:lang w:val="es-MX" w:eastAsia="en-US"/>
        </w:rPr>
        <w:lastRenderedPageBreak/>
        <w:t>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22.-</w:t>
      </w:r>
      <w:r w:rsidRPr="000E12EE">
        <w:rPr>
          <w:rFonts w:ascii="Arial Narrow" w:eastAsia="Calibri" w:hAnsi="Arial Narrow"/>
          <w:b/>
          <w:spacing w:val="-2"/>
          <w:sz w:val="22"/>
          <w:szCs w:val="22"/>
          <w:lang w:val="es-MX" w:eastAsia="en-US"/>
        </w:rPr>
        <w:tab/>
        <w:t>GARANTÍA DE SERIEDAD DE LA PROPUESTA.</w:t>
      </w:r>
    </w:p>
    <w:p w14:paraId="1E4D6166"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suministre la garantía de cumplimiento del contrato.</w:t>
      </w:r>
    </w:p>
    <w:p w14:paraId="2833C0C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23.-</w:t>
      </w:r>
      <w:r w:rsidRPr="000E12EE">
        <w:rPr>
          <w:rFonts w:ascii="Arial Narrow" w:eastAsia="Calibri" w:hAnsi="Arial Narrow"/>
          <w:b/>
          <w:spacing w:val="-2"/>
          <w:sz w:val="22"/>
          <w:szCs w:val="22"/>
          <w:lang w:val="es-MX" w:eastAsia="en-US"/>
        </w:rPr>
        <w:tab/>
        <w:t>ASOCIACIONES Y SOCIEDADES.</w:t>
      </w:r>
    </w:p>
    <w:p w14:paraId="6664F7B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Pr>
          <w:rFonts w:ascii="Arial Narrow" w:eastAsia="Calibri" w:hAnsi="Arial Narrow"/>
          <w:spacing w:val="-2"/>
          <w:sz w:val="22"/>
          <w:szCs w:val="22"/>
          <w:lang w:val="es-MX" w:eastAsia="en-US"/>
        </w:rPr>
        <w:t xml:space="preserve">detalladas </w:t>
      </w:r>
      <w:r w:rsidRPr="000E12EE">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proofErr w:type="spellStart"/>
      <w:r w:rsidRPr="000E12EE">
        <w:rPr>
          <w:rFonts w:ascii="Arial Narrow" w:eastAsia="Calibri" w:hAnsi="Arial Narrow"/>
          <w:spacing w:val="-2"/>
          <w:sz w:val="22"/>
          <w:szCs w:val="22"/>
          <w:lang w:val="es-MX" w:eastAsia="en-US"/>
        </w:rPr>
        <w:t>legaL</w:t>
      </w:r>
      <w:proofErr w:type="spellEnd"/>
      <w:r w:rsidRPr="000E12EE">
        <w:rPr>
          <w:rFonts w:ascii="Arial Narrow" w:eastAsia="Calibri" w:hAnsi="Arial Narrow"/>
          <w:spacing w:val="-2"/>
          <w:sz w:val="22"/>
          <w:szCs w:val="22"/>
          <w:lang w:val="es-MX" w:eastAsia="en-US"/>
        </w:rPr>
        <w:t xml:space="preserve"> se acredite, este documento podrá presentarse con la simple formalización entre las partes, sin embargo en caso de resultar ganadores de la licitación este Convenio deberá ser presentado debidamente protocolizado ante notario público , previamente a la firma del contrato respectivo. </w:t>
      </w:r>
    </w:p>
    <w:p w14:paraId="4A814D2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77777777" w:rsidR="000E12EE" w:rsidRPr="000E12EE"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1.-</w:t>
      </w:r>
      <w:r w:rsidRPr="000E12EE">
        <w:rPr>
          <w:rFonts w:ascii="Arial Narrow" w:eastAsia="Calibri" w:hAnsi="Arial Narrow"/>
          <w:spacing w:val="-2"/>
          <w:sz w:val="22"/>
          <w:szCs w:val="22"/>
          <w:lang w:val="es-MX" w:eastAsia="en-US"/>
        </w:rPr>
        <w:tab/>
        <w:t>Poder legal para actos de administración a favor de la persona que sea nombrada representante común y quién asumirá las facultades y obligaciones que se deriven  del procedimiento de licitación.</w:t>
      </w:r>
    </w:p>
    <w:p w14:paraId="43B31E01" w14:textId="77777777" w:rsidR="000E12EE" w:rsidRPr="000E12EE"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estado de quiebra o sujeto a concurso; y</w:t>
      </w:r>
    </w:p>
    <w:p w14:paraId="234B6DED"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le haya rescindido algún contrato en los últimos dos años anteriores al procedimiento, por alguna dependencia, entidad o ayuntamiento, por causas imputables a éstos;</w:t>
      </w:r>
    </w:p>
    <w:p w14:paraId="1FC4EE8C" w14:textId="77777777" w:rsidR="000E12EE" w:rsidRPr="000E12EE"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3.-</w:t>
      </w:r>
      <w:r w:rsidRPr="000E12EE">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0E12EE"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lang w:val="es-MX" w:eastAsia="en-US"/>
        </w:rPr>
        <w:t>24.-</w:t>
      </w:r>
      <w:r w:rsidRPr="000E12EE">
        <w:rPr>
          <w:rFonts w:ascii="Arial Narrow" w:eastAsia="Calibri" w:hAnsi="Arial Narrow"/>
          <w:b/>
          <w:spacing w:val="-2"/>
          <w:sz w:val="22"/>
          <w:szCs w:val="22"/>
          <w:lang w:val="es-MX" w:eastAsia="en-US"/>
        </w:rPr>
        <w:tab/>
        <w:t>FORMATO Y FIRMA DE LAS PROPUESTAS.</w:t>
      </w:r>
    </w:p>
    <w:p w14:paraId="2C5E7794"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0E12EE">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D.</w:t>
      </w:r>
      <w:r w:rsidRPr="000E12EE">
        <w:rPr>
          <w:rFonts w:ascii="Arial Narrow" w:eastAsia="Calibri" w:hAnsi="Arial Narrow"/>
          <w:b/>
          <w:spacing w:val="-2"/>
          <w:szCs w:val="24"/>
          <w:lang w:val="es-MX" w:eastAsia="en-US"/>
        </w:rPr>
        <w:tab/>
        <w:t>APERTURA Y EVALUACIÓN DE LAS PROPUESTAS</w:t>
      </w:r>
    </w:p>
    <w:p w14:paraId="004E146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25.-</w:t>
      </w:r>
      <w:r w:rsidRPr="000E12EE">
        <w:rPr>
          <w:rFonts w:ascii="Arial Narrow" w:eastAsia="Calibri" w:hAnsi="Arial Narrow"/>
          <w:b/>
          <w:spacing w:val="-2"/>
          <w:sz w:val="22"/>
          <w:szCs w:val="22"/>
          <w:lang w:val="es-MX" w:eastAsia="en-US"/>
        </w:rPr>
        <w:tab/>
        <w:t>APERTURA DE PROPUESTAS.</w:t>
      </w:r>
    </w:p>
    <w:p w14:paraId="4E70D7B5" w14:textId="4E893956"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Las proposiciones deberán presentarse </w:t>
      </w:r>
      <w:r w:rsidR="003F15DB">
        <w:rPr>
          <w:rFonts w:ascii="Arial Narrow" w:eastAsia="Calibri" w:hAnsi="Arial Narrow"/>
          <w:b/>
          <w:spacing w:val="-2"/>
          <w:sz w:val="22"/>
          <w:szCs w:val="22"/>
          <w:highlight w:val="yellow"/>
          <w:lang w:val="es-MX" w:eastAsia="en-US"/>
        </w:rPr>
        <w:t xml:space="preserve">EL DÍA </w:t>
      </w:r>
      <w:r w:rsidR="001D5EC7">
        <w:rPr>
          <w:rFonts w:ascii="Arial Narrow" w:eastAsia="Calibri" w:hAnsi="Arial Narrow"/>
          <w:b/>
          <w:spacing w:val="-2"/>
          <w:sz w:val="22"/>
          <w:szCs w:val="22"/>
          <w:highlight w:val="yellow"/>
          <w:lang w:val="es-MX" w:eastAsia="en-US"/>
        </w:rPr>
        <w:t>2</w:t>
      </w:r>
      <w:r w:rsidR="003643E6">
        <w:rPr>
          <w:rFonts w:ascii="Arial Narrow" w:eastAsia="Calibri" w:hAnsi="Arial Narrow"/>
          <w:b/>
          <w:spacing w:val="-2"/>
          <w:sz w:val="22"/>
          <w:szCs w:val="22"/>
          <w:highlight w:val="yellow"/>
          <w:lang w:val="es-MX" w:eastAsia="en-US"/>
        </w:rPr>
        <w:t>7</w:t>
      </w:r>
      <w:r w:rsidRPr="000E12EE">
        <w:rPr>
          <w:rFonts w:ascii="Arial Narrow" w:eastAsia="Calibri" w:hAnsi="Arial Narrow"/>
          <w:b/>
          <w:sz w:val="22"/>
          <w:szCs w:val="22"/>
          <w:highlight w:val="yellow"/>
          <w:lang w:val="es-MX" w:eastAsia="en-US"/>
        </w:rPr>
        <w:t xml:space="preserve"> DE </w:t>
      </w:r>
      <w:r w:rsidR="001D5EC7">
        <w:rPr>
          <w:rFonts w:ascii="Arial Narrow" w:eastAsia="Calibri" w:hAnsi="Arial Narrow"/>
          <w:b/>
          <w:sz w:val="22"/>
          <w:szCs w:val="22"/>
          <w:highlight w:val="yellow"/>
          <w:lang w:val="es-MX" w:eastAsia="en-US"/>
        </w:rPr>
        <w:t xml:space="preserve">FEBRERO </w:t>
      </w:r>
      <w:r w:rsidRPr="000E12EE">
        <w:rPr>
          <w:rFonts w:ascii="Arial Narrow" w:eastAsia="Calibri" w:hAnsi="Arial Narrow"/>
          <w:b/>
          <w:sz w:val="22"/>
          <w:szCs w:val="22"/>
          <w:highlight w:val="yellow"/>
          <w:lang w:val="es-MX" w:eastAsia="en-US"/>
        </w:rPr>
        <w:t>DE 202</w:t>
      </w:r>
      <w:r w:rsidR="007A78BD">
        <w:rPr>
          <w:rFonts w:ascii="Arial Narrow" w:eastAsia="Calibri" w:hAnsi="Arial Narrow"/>
          <w:b/>
          <w:sz w:val="22"/>
          <w:szCs w:val="22"/>
          <w:highlight w:val="yellow"/>
          <w:lang w:val="es-MX" w:eastAsia="en-US"/>
        </w:rPr>
        <w:t>5</w:t>
      </w:r>
      <w:r w:rsidRPr="000E12EE">
        <w:rPr>
          <w:rFonts w:ascii="Arial Narrow" w:eastAsia="Calibri" w:hAnsi="Arial Narrow"/>
          <w:b/>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462861" w:rsidRPr="00462861">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0</w:t>
      </w:r>
      <w:r w:rsidRPr="002C4036">
        <w:rPr>
          <w:rFonts w:ascii="Arial Narrow" w:eastAsia="Calibri" w:hAnsi="Arial Narrow"/>
          <w:b/>
          <w:spacing w:val="-2"/>
          <w:sz w:val="22"/>
          <w:szCs w:val="22"/>
          <w:highlight w:val="yellow"/>
          <w:lang w:val="es-MX" w:eastAsia="en-US"/>
        </w:rPr>
        <w:t>:</w:t>
      </w:r>
      <w:r w:rsidRPr="000E12EE">
        <w:rPr>
          <w:rFonts w:ascii="Arial Narrow" w:eastAsia="Calibri" w:hAnsi="Arial Narrow"/>
          <w:b/>
          <w:bCs/>
          <w:spacing w:val="-2"/>
          <w:sz w:val="22"/>
          <w:szCs w:val="22"/>
          <w:highlight w:val="yellow"/>
          <w:lang w:val="es-MX" w:eastAsia="en-US"/>
        </w:rPr>
        <w:t>00</w:t>
      </w:r>
      <w:r w:rsidRPr="000E12EE">
        <w:rPr>
          <w:rFonts w:ascii="Arial Narrow" w:eastAsia="Calibri" w:hAnsi="Arial Narrow"/>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HRS.,</w:t>
      </w:r>
      <w:r w:rsidRPr="000E12EE">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0E12EE">
        <w:rPr>
          <w:rFonts w:ascii="Arial Narrow" w:eastAsia="Calibri" w:hAnsi="Arial Narrow"/>
          <w:spacing w:val="-2"/>
          <w:sz w:val="22"/>
          <w:szCs w:val="22"/>
          <w:lang w:val="es-MX" w:eastAsia="en-US"/>
        </w:rPr>
        <w:t xml:space="preserve">Calle </w:t>
      </w:r>
      <w:r w:rsidR="007A78BD">
        <w:rPr>
          <w:rFonts w:ascii="Arial Narrow" w:eastAsia="Calibri" w:hAnsi="Arial Narrow"/>
          <w:spacing w:val="-2"/>
          <w:sz w:val="22"/>
          <w:szCs w:val="22"/>
          <w:lang w:val="es-MX" w:eastAsia="en-US"/>
        </w:rPr>
        <w:t xml:space="preserve">la Loza </w:t>
      </w:r>
      <w:r w:rsidR="00385DDC">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en sobre cerrado.   </w:t>
      </w:r>
      <w:r w:rsidRPr="000E12EE">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0E12EE">
        <w:rPr>
          <w:rFonts w:ascii="Arial Narrow" w:eastAsia="Calibri" w:hAnsi="Arial Narrow"/>
          <w:b/>
          <w:spacing w:val="-2"/>
          <w:sz w:val="22"/>
          <w:szCs w:val="22"/>
          <w:u w:val="single"/>
          <w:lang w:val="es-MX" w:eastAsia="en-US"/>
        </w:rPr>
        <w:t xml:space="preserve">haciéndose </w:t>
      </w:r>
      <w:r w:rsidRPr="000E12EE">
        <w:rPr>
          <w:rFonts w:ascii="Arial Narrow" w:eastAsia="Calibri" w:hAnsi="Arial Narrow"/>
          <w:b/>
          <w:spacing w:val="-2"/>
          <w:sz w:val="22"/>
          <w:szCs w:val="22"/>
          <w:u w:val="single"/>
          <w:lang w:val="es-MX" w:eastAsia="en-US"/>
        </w:rPr>
        <w:lastRenderedPageBreak/>
        <w:t>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650359C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licitantes que hayan asistido, estos elegirán a uno, que en forma conjunta con el servidor público que la dependencia o entidad designe, rubricaran las partes de la proposiciones el numeral que a continuación se indican:  </w:t>
      </w:r>
      <w:r w:rsidRPr="000E12EE">
        <w:rPr>
          <w:rFonts w:ascii="Arial Narrow" w:eastAsia="Calibri" w:hAnsi="Arial Narrow"/>
          <w:b/>
          <w:spacing w:val="-2"/>
          <w:sz w:val="22"/>
          <w:szCs w:val="22"/>
          <w:lang w:val="es-MX" w:eastAsia="en-US"/>
        </w:rPr>
        <w:t>E-3 (catálogo de conceptos),</w:t>
      </w:r>
      <w:r w:rsidRPr="000E12EE">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41CD1525"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 de este acto, se levantará acta, en la que se harán constar las proposiciones recibidas para su análisis, el acta será firmada  por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xml:space="preserve">. C.P. 34100., </w:t>
      </w:r>
      <w:r w:rsidRPr="000E12EE">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660B2F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finalizar el acto se fijará un ejemplar del acta en las oficinas de </w:t>
      </w:r>
      <w:r w:rsidRPr="003643E6">
        <w:rPr>
          <w:rFonts w:ascii="Arial Narrow" w:eastAsia="Calibri" w:hAnsi="Arial Narrow"/>
          <w:b/>
          <w:bCs/>
          <w:spacing w:val="-2"/>
          <w:sz w:val="22"/>
          <w:szCs w:val="22"/>
          <w:lang w:val="es-MX" w:eastAsia="en-US"/>
        </w:rPr>
        <w:t>LA CONVOCANTE</w:t>
      </w:r>
      <w:r w:rsidRPr="000E12EE">
        <w:rPr>
          <w:rFonts w:ascii="Arial Narrow" w:eastAsia="Calibri" w:hAnsi="Arial Narrow"/>
          <w:spacing w:val="-2"/>
          <w:sz w:val="22"/>
          <w:szCs w:val="22"/>
          <w:lang w:val="es-MX" w:eastAsia="en-US"/>
        </w:rPr>
        <w:t xml:space="preserve"> ubicadas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Así mismo </w:t>
      </w:r>
      <w:r w:rsidRPr="003643E6">
        <w:rPr>
          <w:rFonts w:ascii="Arial Narrow" w:eastAsia="Calibri" w:hAnsi="Arial Narrow"/>
          <w:b/>
          <w:bCs/>
          <w:spacing w:val="-2"/>
          <w:sz w:val="22"/>
          <w:szCs w:val="22"/>
          <w:lang w:val="es-MX" w:eastAsia="en-US"/>
        </w:rPr>
        <w:t>LA CONVOCANTE</w:t>
      </w:r>
      <w:r w:rsidRPr="000E12EE">
        <w:rPr>
          <w:rFonts w:ascii="Arial Narrow" w:eastAsia="Calibri" w:hAnsi="Arial Narrow"/>
          <w:spacing w:val="-2"/>
          <w:sz w:val="22"/>
          <w:szCs w:val="22"/>
          <w:lang w:val="es-MX" w:eastAsia="en-US"/>
        </w:rPr>
        <w:t xml:space="preserve">, difundirá un ejemplar de dicha acta en Compras Estatal para efectos de su notificación a los licitantes que no hayan asistido al acto. Dicho procedimiento sustituirá a la notificación personal. </w:t>
      </w:r>
    </w:p>
    <w:p w14:paraId="1E2EF76F"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0E12EE"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3643E6">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procederá a realizar el análisis de las propuestas aceptadas, como fundamento para emitir el fallo correspondiente; </w:t>
      </w:r>
    </w:p>
    <w:p w14:paraId="6C15360E"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57DFD705"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III.-</w:t>
      </w:r>
      <w:r w:rsidRPr="000E12EE">
        <w:rPr>
          <w:rFonts w:ascii="Arial Narrow" w:eastAsia="Calibri" w:hAnsi="Arial Narrow"/>
          <w:spacing w:val="-2"/>
          <w:sz w:val="22"/>
          <w:szCs w:val="22"/>
          <w:lang w:val="es-MX" w:eastAsia="en-US"/>
        </w:rPr>
        <w:tab/>
        <w:t xml:space="preserve">El Fallo de la licitación se efectuará a las </w:t>
      </w:r>
      <w:r w:rsidR="00EE2979">
        <w:rPr>
          <w:rFonts w:ascii="Arial Narrow" w:eastAsia="Calibri" w:hAnsi="Arial Narrow"/>
          <w:b/>
          <w:spacing w:val="-2"/>
          <w:sz w:val="22"/>
          <w:szCs w:val="22"/>
          <w:highlight w:val="yellow"/>
          <w:lang w:val="es-MX" w:eastAsia="en-US"/>
        </w:rPr>
        <w:t>1</w:t>
      </w:r>
      <w:r w:rsidR="002C4036">
        <w:rPr>
          <w:rFonts w:ascii="Arial Narrow" w:eastAsia="Calibri" w:hAnsi="Arial Narrow"/>
          <w:b/>
          <w:spacing w:val="-2"/>
          <w:sz w:val="22"/>
          <w:szCs w:val="22"/>
          <w:highlight w:val="yellow"/>
          <w:lang w:val="es-MX" w:eastAsia="en-US"/>
        </w:rPr>
        <w:t>2</w:t>
      </w:r>
      <w:r w:rsidR="00EE2979">
        <w:rPr>
          <w:rFonts w:ascii="Arial Narrow" w:eastAsia="Calibri" w:hAnsi="Arial Narrow"/>
          <w:b/>
          <w:spacing w:val="-2"/>
          <w:sz w:val="22"/>
          <w:szCs w:val="22"/>
          <w:highlight w:val="yellow"/>
          <w:lang w:val="es-MX" w:eastAsia="en-US"/>
        </w:rPr>
        <w:t>:</w:t>
      </w:r>
      <w:r w:rsidR="001D5EC7">
        <w:rPr>
          <w:rFonts w:ascii="Arial Narrow" w:eastAsia="Calibri" w:hAnsi="Arial Narrow"/>
          <w:b/>
          <w:spacing w:val="-2"/>
          <w:sz w:val="22"/>
          <w:szCs w:val="22"/>
          <w:highlight w:val="yellow"/>
          <w:lang w:val="es-MX" w:eastAsia="en-US"/>
        </w:rPr>
        <w:t>0</w:t>
      </w:r>
      <w:r w:rsidR="00166B40">
        <w:rPr>
          <w:rFonts w:ascii="Arial Narrow" w:eastAsia="Calibri" w:hAnsi="Arial Narrow"/>
          <w:b/>
          <w:spacing w:val="-2"/>
          <w:sz w:val="22"/>
          <w:szCs w:val="22"/>
          <w:highlight w:val="yellow"/>
          <w:lang w:val="es-MX" w:eastAsia="en-US"/>
        </w:rPr>
        <w:t>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highlight w:val="yellow"/>
          <w:lang w:val="es-MX" w:eastAsia="en-US"/>
        </w:rPr>
        <w:t xml:space="preserve"> del día</w:t>
      </w:r>
      <w:r w:rsidRPr="000E12EE">
        <w:rPr>
          <w:rFonts w:ascii="Arial Narrow" w:eastAsia="Calibri" w:hAnsi="Arial Narrow"/>
          <w:b/>
          <w:spacing w:val="-2"/>
          <w:sz w:val="22"/>
          <w:szCs w:val="22"/>
          <w:highlight w:val="yellow"/>
          <w:lang w:val="es-MX" w:eastAsia="en-US"/>
        </w:rPr>
        <w:t xml:space="preserve"> </w:t>
      </w:r>
      <w:r w:rsidR="00385DDC">
        <w:rPr>
          <w:rFonts w:ascii="Arial Narrow" w:eastAsia="Calibri" w:hAnsi="Arial Narrow"/>
          <w:b/>
          <w:spacing w:val="-2"/>
          <w:sz w:val="22"/>
          <w:szCs w:val="22"/>
          <w:highlight w:val="yellow"/>
          <w:lang w:val="es-MX" w:eastAsia="en-US"/>
        </w:rPr>
        <w:t>2</w:t>
      </w:r>
      <w:r w:rsidR="003643E6">
        <w:rPr>
          <w:rFonts w:ascii="Arial Narrow" w:eastAsia="Calibri" w:hAnsi="Arial Narrow"/>
          <w:b/>
          <w:spacing w:val="-2"/>
          <w:sz w:val="22"/>
          <w:szCs w:val="22"/>
          <w:highlight w:val="yellow"/>
          <w:lang w:val="es-MX" w:eastAsia="en-US"/>
        </w:rPr>
        <w:t>8</w:t>
      </w:r>
      <w:r w:rsidRPr="000E12EE">
        <w:rPr>
          <w:rFonts w:ascii="Arial Narrow" w:eastAsia="Calibri" w:hAnsi="Arial Narrow"/>
          <w:b/>
          <w:spacing w:val="-2"/>
          <w:sz w:val="22"/>
          <w:szCs w:val="22"/>
          <w:highlight w:val="yellow"/>
          <w:lang w:val="es-MX" w:eastAsia="en-US"/>
        </w:rPr>
        <w:t xml:space="preserve"> DE </w:t>
      </w:r>
      <w:r w:rsidR="001D5EC7">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en la sala de juntas de la Secretaría de Comunicaciones y Obras Públicas del Estado de Durango</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 xml:space="preserve">y la firma del contrato se llevará a cabo el día </w:t>
      </w:r>
      <w:r w:rsidR="003643E6">
        <w:rPr>
          <w:rFonts w:ascii="Arial Narrow" w:eastAsia="Calibri" w:hAnsi="Arial Narrow"/>
          <w:b/>
          <w:spacing w:val="-2"/>
          <w:sz w:val="22"/>
          <w:szCs w:val="22"/>
          <w:highlight w:val="yellow"/>
          <w:lang w:val="es-MX" w:eastAsia="en-US"/>
        </w:rPr>
        <w:t>03</w:t>
      </w:r>
      <w:r w:rsidRPr="00DB4A72">
        <w:rPr>
          <w:rFonts w:ascii="Arial Narrow" w:eastAsia="Calibri" w:hAnsi="Arial Narrow"/>
          <w:b/>
          <w:bCs/>
          <w:spacing w:val="-2"/>
          <w:sz w:val="22"/>
          <w:szCs w:val="22"/>
          <w:highlight w:val="yellow"/>
          <w:lang w:val="es-MX" w:eastAsia="en-US"/>
        </w:rPr>
        <w:t xml:space="preserve"> </w:t>
      </w:r>
      <w:r w:rsidRPr="00DB4A72">
        <w:rPr>
          <w:rFonts w:ascii="Arial Narrow" w:eastAsia="Calibri" w:hAnsi="Arial Narrow"/>
          <w:b/>
          <w:spacing w:val="-2"/>
          <w:sz w:val="22"/>
          <w:szCs w:val="22"/>
          <w:highlight w:val="yellow"/>
          <w:lang w:val="es-MX" w:eastAsia="en-US"/>
        </w:rPr>
        <w:t xml:space="preserve">DE </w:t>
      </w:r>
      <w:r w:rsidR="003643E6">
        <w:rPr>
          <w:rFonts w:ascii="Arial Narrow" w:eastAsia="Calibri" w:hAnsi="Arial Narrow"/>
          <w:b/>
          <w:spacing w:val="-2"/>
          <w:sz w:val="22"/>
          <w:szCs w:val="22"/>
          <w:highlight w:val="yellow"/>
          <w:lang w:val="es-MX" w:eastAsia="en-US"/>
        </w:rPr>
        <w:t>MARZ</w:t>
      </w:r>
      <w:r w:rsidR="00385DDC">
        <w:rPr>
          <w:rFonts w:ascii="Arial Narrow" w:eastAsia="Calibri" w:hAnsi="Arial Narrow"/>
          <w:b/>
          <w:spacing w:val="-2"/>
          <w:sz w:val="22"/>
          <w:szCs w:val="22"/>
          <w:highlight w:val="yellow"/>
          <w:lang w:val="es-MX" w:eastAsia="en-US"/>
        </w:rPr>
        <w:t>O</w:t>
      </w:r>
      <w:r w:rsidR="00337473">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385DDC">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Pr="000E12EE">
        <w:rPr>
          <w:rFonts w:ascii="Arial Narrow" w:eastAsia="Calibri" w:hAnsi="Arial Narrow"/>
          <w:b/>
          <w:spacing w:val="-2"/>
          <w:sz w:val="22"/>
          <w:szCs w:val="22"/>
          <w:highlight w:val="yellow"/>
          <w:lang w:val="es-MX" w:eastAsia="en-US"/>
        </w:rPr>
        <w:t>1</w:t>
      </w:r>
      <w:r w:rsidR="001D5EC7">
        <w:rPr>
          <w:rFonts w:ascii="Arial Narrow" w:eastAsia="Calibri" w:hAnsi="Arial Narrow"/>
          <w:b/>
          <w:spacing w:val="-2"/>
          <w:sz w:val="22"/>
          <w:szCs w:val="22"/>
          <w:highlight w:val="yellow"/>
          <w:lang w:val="es-MX" w:eastAsia="en-US"/>
        </w:rPr>
        <w:t>3</w:t>
      </w:r>
      <w:r w:rsidRPr="000E12EE">
        <w:rPr>
          <w:rFonts w:ascii="Arial Narrow" w:eastAsia="Calibri" w:hAnsi="Arial Narrow"/>
          <w:b/>
          <w:spacing w:val="-2"/>
          <w:sz w:val="22"/>
          <w:szCs w:val="22"/>
          <w:highlight w:val="yellow"/>
          <w:lang w:val="es-MX" w:eastAsia="en-US"/>
        </w:rPr>
        <w:t>:</w:t>
      </w:r>
      <w:r w:rsidR="00166B40">
        <w:rPr>
          <w:rFonts w:ascii="Arial Narrow" w:eastAsia="Calibri" w:hAnsi="Arial Narrow"/>
          <w:b/>
          <w:spacing w:val="-2"/>
          <w:sz w:val="22"/>
          <w:szCs w:val="22"/>
          <w:highlight w:val="yellow"/>
          <w:lang w:val="es-MX" w:eastAsia="en-US"/>
        </w:rPr>
        <w:t>0</w:t>
      </w:r>
      <w:r w:rsidR="00385DDC">
        <w:rPr>
          <w:rFonts w:ascii="Arial Narrow" w:eastAsia="Calibri" w:hAnsi="Arial Narrow"/>
          <w:b/>
          <w:spacing w:val="-2"/>
          <w:sz w:val="22"/>
          <w:szCs w:val="22"/>
          <w:highlight w:val="yellow"/>
          <w:lang w:val="es-MX" w:eastAsia="en-US"/>
        </w:rPr>
        <w:t>0</w:t>
      </w:r>
      <w:r w:rsidR="009A2CC0">
        <w:rPr>
          <w:rFonts w:ascii="Arial Narrow" w:eastAsia="Calibri" w:hAnsi="Arial Narrow"/>
          <w:b/>
          <w:spacing w:val="-2"/>
          <w:sz w:val="22"/>
          <w:szCs w:val="22"/>
          <w:highlight w:val="yellow"/>
          <w:lang w:val="es-MX" w:eastAsia="en-US"/>
        </w:rPr>
        <w:t xml:space="preserve"> </w:t>
      </w:r>
      <w:proofErr w:type="spellStart"/>
      <w:r w:rsidR="009A2CC0">
        <w:rPr>
          <w:rFonts w:ascii="Arial Narrow" w:eastAsia="Calibri" w:hAnsi="Arial Narrow"/>
          <w:b/>
          <w:spacing w:val="-2"/>
          <w:sz w:val="22"/>
          <w:szCs w:val="22"/>
          <w:highlight w:val="yellow"/>
          <w:lang w:val="es-MX" w:eastAsia="en-US"/>
        </w:rPr>
        <w:t>hrs</w:t>
      </w:r>
      <w:proofErr w:type="spellEnd"/>
      <w:r w:rsid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lang w:val="es-MX" w:eastAsia="en-US"/>
        </w:rPr>
        <w:t xml:space="preserve">en el Departamento de Concursos y </w:t>
      </w:r>
      <w:r w:rsidR="00431930">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r w:rsidRPr="001D5EC7">
        <w:rPr>
          <w:rFonts w:ascii="Arial Narrow" w:eastAsia="Calibri" w:hAnsi="Arial Narrow"/>
          <w:b/>
          <w:bCs/>
          <w:spacing w:val="-2"/>
          <w:sz w:val="22"/>
          <w:szCs w:val="22"/>
          <w:lang w:val="es-MX" w:eastAsia="en-US"/>
        </w:rPr>
        <w:t>LA CONVOCANTE</w:t>
      </w:r>
      <w:r w:rsidRPr="000E12EE">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385DDC" w:rsidRDefault="000E12EE" w:rsidP="000E12EE">
      <w:pPr>
        <w:ind w:left="284"/>
        <w:contextualSpacing/>
        <w:jc w:val="both"/>
        <w:rPr>
          <w:rFonts w:ascii="Arial Narrow" w:eastAsia="Calibri" w:hAnsi="Arial Narrow"/>
          <w:color w:val="000000"/>
          <w:sz w:val="22"/>
          <w:szCs w:val="22"/>
          <w:lang w:val="es-MX" w:eastAsia="en-US"/>
        </w:rPr>
      </w:pPr>
      <w:r w:rsidRPr="00385DDC">
        <w:rPr>
          <w:rFonts w:ascii="Arial Narrow" w:eastAsia="Calibri" w:hAnsi="Arial Narrow"/>
          <w:color w:val="000000"/>
          <w:sz w:val="22"/>
          <w:szCs w:val="22"/>
          <w:lang w:val="es-MX" w:eastAsia="en-US"/>
        </w:rPr>
        <w:lastRenderedPageBreak/>
        <w:t>Las proposiciones desechadas, podrán ser devueltas a los licitantes que lo soliciten, una vez transcurridos</w:t>
      </w:r>
      <w:r w:rsidRPr="00385DDC">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385DDC">
        <w:rPr>
          <w:rFonts w:ascii="Arial Narrow" w:eastAsia="Calibri" w:hAnsi="Arial Narrow"/>
          <w:color w:val="000000"/>
          <w:sz w:val="22"/>
          <w:szCs w:val="22"/>
          <w:lang w:val="es-MX" w:eastAsia="en-US"/>
        </w:rPr>
        <w:t>salvo que exista alguna inconformidad en trámite, en cuyo caso las proposiciones deberán conservarse hasta la total conclusión de la inconformidad e instancias subsecuentes; agotados dichos términos la convocante podrá proceder a su devolución o destrucción</w:t>
      </w:r>
      <w:r w:rsidRPr="00385DDC">
        <w:rPr>
          <w:rFonts w:ascii="Arial Narrow" w:eastAsia="Calibri" w:hAnsi="Arial Narrow" w:cs="Arial"/>
          <w:b/>
          <w:sz w:val="20"/>
          <w:lang w:val="es-MX" w:eastAsia="en-US"/>
        </w:rPr>
        <w:t>.(</w:t>
      </w:r>
      <w:r w:rsidRPr="00385DDC">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26.-</w:t>
      </w:r>
      <w:r w:rsidRPr="000E12EE">
        <w:rPr>
          <w:rFonts w:ascii="Arial Narrow" w:eastAsia="Calibri" w:hAnsi="Arial Narrow"/>
          <w:b/>
          <w:spacing w:val="-2"/>
          <w:sz w:val="22"/>
          <w:szCs w:val="22"/>
          <w:lang w:val="es-MX" w:eastAsia="en-US"/>
        </w:rPr>
        <w:tab/>
        <w:t>EL PROCESO SERÁ CONFIDENCIAL.</w:t>
      </w:r>
    </w:p>
    <w:p w14:paraId="5B6D70E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éste proceso, hasta que se haya realizado la evaluación y se haya anunciado la adjudicación del contrato.</w:t>
      </w:r>
    </w:p>
    <w:p w14:paraId="10914B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27.-</w:t>
      </w:r>
      <w:r w:rsidRPr="000E12EE">
        <w:rPr>
          <w:rFonts w:ascii="Arial Narrow" w:eastAsia="Calibri" w:hAnsi="Arial Narrow"/>
          <w:b/>
          <w:spacing w:val="-2"/>
          <w:sz w:val="22"/>
          <w:szCs w:val="22"/>
          <w:lang w:val="es-MX" w:eastAsia="en-US"/>
        </w:rPr>
        <w:tab/>
        <w:t xml:space="preserve">ACLARACIONES DE PROPUESTAS. </w:t>
      </w:r>
    </w:p>
    <w:p w14:paraId="30FEB1F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fin de facilitar el examen, evaluación y comparación de propuestas,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durante la evaluación de las propuestas, de acuerdo con lo señalado en el punto No. 28.</w:t>
      </w:r>
    </w:p>
    <w:p w14:paraId="35FEA47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28.-</w:t>
      </w:r>
      <w:r w:rsidRPr="000E12EE">
        <w:rPr>
          <w:rFonts w:ascii="Arial Narrow" w:eastAsia="Calibri" w:hAnsi="Arial Narrow"/>
          <w:b/>
          <w:spacing w:val="-2"/>
          <w:sz w:val="22"/>
          <w:szCs w:val="22"/>
          <w:lang w:val="es-MX" w:eastAsia="en-US"/>
        </w:rPr>
        <w:tab/>
        <w:t>CORRECCIÓN DE ERRORES.</w:t>
      </w:r>
    </w:p>
    <w:p w14:paraId="04F8C24D" w14:textId="36BA3C4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que hayan sido determinadas como aceptables, serán verificadas por </w:t>
      </w:r>
      <w:r w:rsidRPr="001D5EC7">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para comprobar si existe </w:t>
      </w:r>
      <w:r w:rsidR="005D4962" w:rsidRPr="000E12EE">
        <w:rPr>
          <w:rFonts w:ascii="Arial Narrow" w:eastAsia="Calibri" w:hAnsi="Arial Narrow"/>
          <w:spacing w:val="-2"/>
          <w:sz w:val="22"/>
          <w:szCs w:val="22"/>
          <w:lang w:val="es-MX" w:eastAsia="en-US"/>
        </w:rPr>
        <w:t>cualquier error</w:t>
      </w:r>
      <w:r w:rsidRPr="000E12EE">
        <w:rPr>
          <w:rFonts w:ascii="Arial Narrow" w:eastAsia="Calibri" w:hAnsi="Arial Narrow"/>
          <w:spacing w:val="-2"/>
          <w:sz w:val="22"/>
          <w:szCs w:val="22"/>
          <w:lang w:val="es-MX" w:eastAsia="en-US"/>
        </w:rPr>
        <w:t xml:space="preserve"> aritmético.   Los errores pueden ser corregidos por </w:t>
      </w:r>
      <w:r w:rsidRPr="005D4962">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como sigue:</w:t>
      </w:r>
    </w:p>
    <w:p w14:paraId="5642BF9D" w14:textId="77777777" w:rsidR="000E12EE" w:rsidRPr="000E12EE"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0E12EE"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no aceptare la corrección su propuesta será rechazada.</w:t>
      </w:r>
    </w:p>
    <w:p w14:paraId="2413CEF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importe total de la propuesta será ajustada por LA CONTRATANTE  de acuerdo con el procedimiento arriba mencionado.</w:t>
      </w:r>
    </w:p>
    <w:p w14:paraId="26F70BC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29.-</w:t>
      </w:r>
      <w:r w:rsidRPr="000E12EE">
        <w:rPr>
          <w:rFonts w:ascii="Arial Narrow" w:eastAsia="Calibri" w:hAnsi="Arial Narrow"/>
          <w:b/>
          <w:spacing w:val="-2"/>
          <w:sz w:val="22"/>
          <w:szCs w:val="22"/>
          <w:lang w:val="es-MX" w:eastAsia="en-US"/>
        </w:rPr>
        <w:tab/>
        <w:t>CAUSAS POR LAS QUE PUEDE SER DESECHADA LA PROPUESTA</w:t>
      </w:r>
    </w:p>
    <w:p w14:paraId="27F93350"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29.1</w:t>
      </w:r>
      <w:r w:rsidRPr="000E12EE">
        <w:rPr>
          <w:rFonts w:ascii="Arial Narrow" w:eastAsia="Calibri" w:hAnsi="Arial Narrow"/>
          <w:b/>
          <w:spacing w:val="-2"/>
          <w:sz w:val="22"/>
          <w:szCs w:val="22"/>
          <w:lang w:val="es-MX" w:eastAsia="en-US"/>
        </w:rPr>
        <w:tab/>
        <w:t>CAUSALES GENERALES</w:t>
      </w:r>
    </w:p>
    <w:p w14:paraId="1E32579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presentación incompleta o la omisión de cualquier documento requerido en las bases de licitación o que los documentos no contengan la información solicitada.</w:t>
      </w:r>
    </w:p>
    <w:p w14:paraId="1DF2136E"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0E12EE"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29.2</w:t>
      </w:r>
      <w:r w:rsidRPr="000E12EE">
        <w:rPr>
          <w:rFonts w:ascii="Arial Narrow" w:eastAsia="Calibri" w:hAnsi="Arial Narrow"/>
          <w:b/>
          <w:spacing w:val="-2"/>
          <w:sz w:val="22"/>
          <w:szCs w:val="22"/>
          <w:lang w:val="es-MX" w:eastAsia="en-US"/>
        </w:rPr>
        <w:tab/>
        <w:t>CAUSALES DE DESCALIFICACIÓN EN EL ASPECTO TÉCNICO</w:t>
      </w:r>
    </w:p>
    <w:p w14:paraId="0540B6B4"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0E12EE" w:rsidRDefault="000E12EE" w:rsidP="000E12EE">
      <w:pPr>
        <w:ind w:left="708"/>
        <w:rPr>
          <w:rFonts w:ascii="Arial Narrow" w:hAnsi="Arial Narrow"/>
          <w:spacing w:val="-2"/>
          <w:sz w:val="20"/>
          <w:lang w:val="es-ES" w:eastAsia="es-MX"/>
        </w:rPr>
      </w:pPr>
    </w:p>
    <w:p w14:paraId="4ADB2C6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0E12EE" w:rsidRDefault="000E12EE" w:rsidP="000E12EE">
      <w:pPr>
        <w:ind w:left="708"/>
        <w:rPr>
          <w:rFonts w:ascii="Arial Narrow" w:hAnsi="Arial Narrow"/>
          <w:spacing w:val="-2"/>
          <w:sz w:val="20"/>
          <w:lang w:val="es-ES" w:eastAsia="es-MX"/>
        </w:rPr>
      </w:pPr>
    </w:p>
    <w:p w14:paraId="0051A41D"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0E12EE"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29.3</w:t>
      </w:r>
      <w:r w:rsidRPr="000E12EE">
        <w:rPr>
          <w:rFonts w:ascii="Arial Narrow" w:eastAsia="Calibri" w:hAnsi="Arial Narrow"/>
          <w:b/>
          <w:spacing w:val="-2"/>
          <w:sz w:val="22"/>
          <w:szCs w:val="22"/>
          <w:lang w:val="es-MX" w:eastAsia="en-US"/>
        </w:rPr>
        <w:tab/>
        <w:t>CAUSALES DE DESCALIFICACIÓN EN EL ASPECTO ECONÓMICO</w:t>
      </w:r>
    </w:p>
    <w:p w14:paraId="57ECFA63"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0E12EE"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0E12EE"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0E12EE"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 el monto de la propuesta del licitante rebase la asignación presupuestal asignada a la obra licitada.</w:t>
      </w:r>
    </w:p>
    <w:p w14:paraId="6EBD7BF5"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30.-</w:t>
      </w:r>
      <w:r w:rsidRPr="000E12EE">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w:t>
      </w:r>
      <w:r w:rsidRPr="000E12EE">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b)</w:t>
      </w:r>
      <w:r w:rsidRPr="000E12EE">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0E12EE"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w:t>
      </w:r>
      <w:r w:rsidRPr="000E12EE">
        <w:rPr>
          <w:rFonts w:ascii="Arial Narrow" w:eastAsia="Calibri" w:hAnsi="Arial Narrow"/>
          <w:spacing w:val="-2"/>
          <w:sz w:val="22"/>
          <w:szCs w:val="22"/>
          <w:lang w:val="es-MX" w:eastAsia="en-US"/>
        </w:rPr>
        <w:tab/>
        <w:t>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económicas  requeridas por LA CONTRATANTE y garantice satisfactoriamente el cumplimiento de las obligaciones respectivas.</w:t>
      </w:r>
    </w:p>
    <w:p w14:paraId="3BACD18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Si resultare que dos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más proposiciones son solventes y  remunerables y por tanto satisfacen la totalidad de los requerimientos de LA CONTRATANTE, el contrato se adjudicará a quién presente la proposición cuyo precio sea el más bajo.</w:t>
      </w:r>
    </w:p>
    <w:p w14:paraId="6FEE3EE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31.-</w:t>
      </w:r>
      <w:r w:rsidRPr="000E12EE">
        <w:rPr>
          <w:rFonts w:ascii="Arial Narrow" w:eastAsia="Calibri" w:hAnsi="Arial Narrow"/>
          <w:b/>
          <w:spacing w:val="-2"/>
          <w:sz w:val="22"/>
          <w:szCs w:val="22"/>
          <w:lang w:val="es-MX" w:eastAsia="en-US"/>
        </w:rPr>
        <w:tab/>
        <w:t>LICITACIÓN DESIERTA</w:t>
      </w:r>
    </w:p>
    <w:p w14:paraId="26CE99D1" w14:textId="77777777" w:rsidR="000E12EE" w:rsidRPr="000E12EE"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presente ningún participante;</w:t>
      </w:r>
    </w:p>
    <w:p w14:paraId="2AA9C015"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Las propuestas presentadas no reúnan los requisitos de las bases de licitación o sus precios no fueren aceptables; y</w:t>
      </w:r>
    </w:p>
    <w:p w14:paraId="4D3AA0AC" w14:textId="77777777" w:rsidR="000E12EE" w:rsidRPr="000E12EE"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Por razones presupuestales o causas de fuerza mayor.</w:t>
      </w:r>
    </w:p>
    <w:p w14:paraId="5D32C56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32.-</w:t>
      </w:r>
      <w:r w:rsidRPr="000E12EE">
        <w:rPr>
          <w:rFonts w:ascii="Arial Narrow" w:eastAsia="Calibri" w:hAnsi="Arial Narrow"/>
          <w:b/>
          <w:spacing w:val="-2"/>
          <w:sz w:val="22"/>
          <w:szCs w:val="22"/>
          <w:lang w:val="es-MX" w:eastAsia="en-US"/>
        </w:rPr>
        <w:tab/>
        <w:t>DE LA INCONFORMIDAD y CONCILIACION.</w:t>
      </w:r>
    </w:p>
    <w:p w14:paraId="624BF59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Los Licitantes podrán inconformarse ante la Secretaría de la Contraloría , con domicilio en Calle Pino Suarez No. 1000 zona Centro </w:t>
      </w:r>
      <w:proofErr w:type="spellStart"/>
      <w:r w:rsidRPr="000E12EE">
        <w:rPr>
          <w:rFonts w:ascii="Arial Narrow" w:eastAsia="Calibri" w:hAnsi="Arial Narrow"/>
          <w:spacing w:val="-2"/>
          <w:sz w:val="22"/>
          <w:szCs w:val="22"/>
          <w:lang w:val="es-MX" w:eastAsia="en-US"/>
        </w:rPr>
        <w:t>c.p.</w:t>
      </w:r>
      <w:proofErr w:type="spellEnd"/>
      <w:r w:rsidRPr="000E12EE">
        <w:rPr>
          <w:rFonts w:ascii="Arial Narrow" w:eastAsia="Calibri" w:hAnsi="Arial Narrow"/>
          <w:spacing w:val="-2"/>
          <w:sz w:val="22"/>
          <w:szCs w:val="22"/>
          <w:lang w:val="es-MX" w:eastAsia="en-US"/>
        </w:rPr>
        <w:t xml:space="preserve"> 34000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E.-</w:t>
      </w:r>
      <w:r w:rsidRPr="000E12EE">
        <w:rPr>
          <w:rFonts w:ascii="Arial Narrow" w:eastAsia="Calibri" w:hAnsi="Arial Narrow"/>
          <w:b/>
          <w:spacing w:val="-2"/>
          <w:szCs w:val="24"/>
          <w:lang w:val="es-MX" w:eastAsia="en-US"/>
        </w:rPr>
        <w:tab/>
        <w:t>DEL CONTRATO</w:t>
      </w:r>
    </w:p>
    <w:p w14:paraId="5F6F255F" w14:textId="77777777" w:rsidR="000E12EE" w:rsidRPr="000E12EE"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33.-</w:t>
      </w:r>
      <w:r w:rsidRPr="000E12EE">
        <w:rPr>
          <w:rFonts w:ascii="Arial Narrow" w:eastAsia="Calibri" w:hAnsi="Arial Narrow"/>
          <w:b/>
          <w:spacing w:val="-2"/>
          <w:sz w:val="22"/>
          <w:szCs w:val="22"/>
          <w:lang w:val="es-MX" w:eastAsia="en-US"/>
        </w:rPr>
        <w:tab/>
        <w:t>FIRMA DEL CONTRATO.</w:t>
      </w:r>
    </w:p>
    <w:p w14:paraId="13BE575C" w14:textId="2F76FF90"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adjudicación del contrato obligará a </w:t>
      </w:r>
      <w:r w:rsidRPr="005D4962">
        <w:rPr>
          <w:rFonts w:ascii="Arial Narrow" w:eastAsia="Calibri" w:hAnsi="Arial Narrow"/>
          <w:b/>
          <w:bCs/>
          <w:spacing w:val="-2"/>
          <w:sz w:val="22"/>
          <w:szCs w:val="22"/>
          <w:lang w:val="es-MX" w:eastAsia="en-US"/>
        </w:rPr>
        <w:t>LA CONTRATANTE</w:t>
      </w:r>
      <w:r w:rsidRPr="000E12EE">
        <w:rPr>
          <w:rFonts w:ascii="Arial Narrow" w:eastAsia="Calibri" w:hAnsi="Arial Narrow"/>
          <w:spacing w:val="-2"/>
          <w:sz w:val="22"/>
          <w:szCs w:val="22"/>
          <w:lang w:val="es-MX" w:eastAsia="en-US"/>
        </w:rPr>
        <w:t xml:space="preserve"> y a la persona en quien hubiere recaído dicha adjudicación, a formalizar el documento relativo el día </w:t>
      </w:r>
      <w:r w:rsidR="003643E6">
        <w:rPr>
          <w:rFonts w:ascii="Arial Narrow" w:eastAsia="Calibri" w:hAnsi="Arial Narrow"/>
          <w:b/>
          <w:spacing w:val="-2"/>
          <w:sz w:val="22"/>
          <w:szCs w:val="22"/>
          <w:highlight w:val="yellow"/>
          <w:lang w:val="es-MX" w:eastAsia="en-US"/>
        </w:rPr>
        <w:t>03</w:t>
      </w:r>
      <w:r w:rsidRPr="00DB4A72">
        <w:rPr>
          <w:rFonts w:ascii="Arial Narrow" w:eastAsia="Calibri" w:hAnsi="Arial Narrow"/>
          <w:b/>
          <w:bCs/>
          <w:spacing w:val="-2"/>
          <w:sz w:val="22"/>
          <w:szCs w:val="22"/>
          <w:highlight w:val="yellow"/>
          <w:lang w:val="es-MX" w:eastAsia="en-US"/>
        </w:rPr>
        <w:t xml:space="preserve"> d</w:t>
      </w:r>
      <w:r w:rsidRPr="000E12EE">
        <w:rPr>
          <w:rFonts w:ascii="Arial Narrow" w:eastAsia="Calibri" w:hAnsi="Arial Narrow"/>
          <w:b/>
          <w:spacing w:val="-2"/>
          <w:sz w:val="22"/>
          <w:szCs w:val="22"/>
          <w:highlight w:val="yellow"/>
          <w:lang w:val="es-MX" w:eastAsia="en-US"/>
        </w:rPr>
        <w:t xml:space="preserve">e </w:t>
      </w:r>
      <w:proofErr w:type="gramStart"/>
      <w:r w:rsidR="003643E6">
        <w:rPr>
          <w:rFonts w:ascii="Arial Narrow" w:eastAsia="Calibri" w:hAnsi="Arial Narrow"/>
          <w:b/>
          <w:spacing w:val="-2"/>
          <w:sz w:val="22"/>
          <w:szCs w:val="22"/>
          <w:highlight w:val="yellow"/>
          <w:lang w:val="es-MX" w:eastAsia="en-US"/>
        </w:rPr>
        <w:t>Marz</w:t>
      </w:r>
      <w:r w:rsidR="005D4962">
        <w:rPr>
          <w:rFonts w:ascii="Arial Narrow" w:eastAsia="Calibri" w:hAnsi="Arial Narrow"/>
          <w:b/>
          <w:spacing w:val="-2"/>
          <w:sz w:val="22"/>
          <w:szCs w:val="22"/>
          <w:highlight w:val="yellow"/>
          <w:lang w:val="es-MX" w:eastAsia="en-US"/>
        </w:rPr>
        <w:t>o</w:t>
      </w:r>
      <w:proofErr w:type="gramEnd"/>
      <w:r w:rsidRPr="000E12EE">
        <w:rPr>
          <w:rFonts w:ascii="Arial Narrow" w:eastAsia="Calibri" w:hAnsi="Arial Narrow"/>
          <w:b/>
          <w:spacing w:val="-2"/>
          <w:sz w:val="22"/>
          <w:szCs w:val="22"/>
          <w:highlight w:val="yellow"/>
          <w:lang w:val="es-MX" w:eastAsia="en-US"/>
        </w:rPr>
        <w:t xml:space="preserve"> de 202</w:t>
      </w:r>
      <w:r w:rsidR="00385DDC" w:rsidRPr="005D4962">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lang w:val="es-MX" w:eastAsia="en-US"/>
        </w:rPr>
        <w:t xml:space="preserve"> a las 1</w:t>
      </w:r>
      <w:r w:rsidR="005D4962">
        <w:rPr>
          <w:rFonts w:ascii="Arial Narrow" w:eastAsia="Calibri" w:hAnsi="Arial Narrow"/>
          <w:b/>
          <w:spacing w:val="-2"/>
          <w:sz w:val="22"/>
          <w:szCs w:val="22"/>
          <w:lang w:val="es-MX" w:eastAsia="en-US"/>
        </w:rPr>
        <w:t>3</w:t>
      </w:r>
      <w:r w:rsidRPr="000E12EE">
        <w:rPr>
          <w:rFonts w:ascii="Arial Narrow" w:eastAsia="Calibri" w:hAnsi="Arial Narrow"/>
          <w:b/>
          <w:spacing w:val="-2"/>
          <w:sz w:val="22"/>
          <w:szCs w:val="22"/>
          <w:lang w:val="es-MX" w:eastAsia="en-US"/>
        </w:rPr>
        <w:t>:</w:t>
      </w:r>
      <w:r w:rsidR="00166B40">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0</w:t>
      </w:r>
      <w:r w:rsidRPr="000E12EE">
        <w:rPr>
          <w:rFonts w:ascii="Arial Narrow" w:eastAsia="Calibri" w:hAnsi="Arial Narrow"/>
          <w:b/>
          <w:spacing w:val="-2"/>
          <w:sz w:val="22"/>
          <w:szCs w:val="22"/>
          <w:lang w:val="es-MX" w:eastAsia="en-US"/>
        </w:rPr>
        <w:t xml:space="preserve"> </w:t>
      </w:r>
      <w:proofErr w:type="spellStart"/>
      <w:r w:rsidRPr="000E12EE">
        <w:rPr>
          <w:rFonts w:ascii="Arial Narrow" w:eastAsia="Calibri" w:hAnsi="Arial Narrow"/>
          <w:b/>
          <w:spacing w:val="-2"/>
          <w:sz w:val="22"/>
          <w:szCs w:val="22"/>
          <w:lang w:val="es-MX" w:eastAsia="en-US"/>
        </w:rPr>
        <w:t>hrs</w:t>
      </w:r>
      <w:proofErr w:type="spellEnd"/>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SI EL LICITANTE GANADOR NO FIRMA EL CONTRATO POR CAUSAS IMPUTABLES AL MISMO SERA SANCIONADO EN LOS TERMINOS DEL ARTICULO 100 DE LA LEY.</w:t>
      </w:r>
    </w:p>
    <w:p w14:paraId="1EFF17B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01B8D" w:rsidRDefault="00501B8D" w:rsidP="00501B8D">
      <w:pPr>
        <w:keepNext/>
        <w:jc w:val="center"/>
        <w:outlineLvl w:val="0"/>
        <w:rPr>
          <w:rFonts w:cs="Arial"/>
          <w:b/>
          <w:bCs/>
          <w:sz w:val="28"/>
          <w:szCs w:val="28"/>
          <w:lang w:val="es-ES"/>
        </w:rPr>
      </w:pPr>
      <w:r w:rsidRPr="00501B8D">
        <w:rPr>
          <w:rFonts w:cs="Arial"/>
          <w:b/>
          <w:bCs/>
          <w:sz w:val="28"/>
          <w:szCs w:val="28"/>
          <w:lang w:val="es-ES"/>
        </w:rPr>
        <w:t>FORMATO PARA FIANZA DE ANTICIPO OTORGADO</w:t>
      </w:r>
    </w:p>
    <w:p w14:paraId="31BBFEB5" w14:textId="77777777" w:rsidR="00501B8D" w:rsidRPr="00501B8D" w:rsidRDefault="00501B8D" w:rsidP="00501B8D">
      <w:pPr>
        <w:jc w:val="center"/>
        <w:rPr>
          <w:rFonts w:cs="Arial"/>
          <w:sz w:val="20"/>
          <w:lang w:val="es-ES"/>
        </w:rPr>
      </w:pPr>
    </w:p>
    <w:p w14:paraId="14273A80" w14:textId="77777777" w:rsidR="00501B8D" w:rsidRPr="00501B8D" w:rsidRDefault="00501B8D" w:rsidP="00501B8D">
      <w:pPr>
        <w:jc w:val="center"/>
        <w:rPr>
          <w:rFonts w:cs="Arial"/>
          <w:sz w:val="20"/>
          <w:lang w:val="es-ES"/>
        </w:rPr>
      </w:pPr>
    </w:p>
    <w:p w14:paraId="3FFC04AF"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01B8D">
        <w:rPr>
          <w:rFonts w:cs="Arial"/>
          <w:b/>
          <w:color w:val="000000"/>
          <w:sz w:val="20"/>
          <w:lang w:val="es-ES"/>
        </w:rPr>
        <w:t>(ANOTAR EL IMPORTE QUE PROCEDA DEPENDIENDO DEL PORCENTAJE DE ANTICIPO OTORGADO CORRESPONDIENTE AL CONTRATO IVA INCLUIDO.)</w:t>
      </w:r>
      <w:r w:rsidRPr="00501B8D">
        <w:rPr>
          <w:rFonts w:cs="Arial"/>
          <w:sz w:val="20"/>
          <w:lang w:val="es-ES"/>
        </w:rPr>
        <w:t>.-----------------------------------------------------------------------------------------------------------------------------------------------------------------------------------------------------------------------------------------</w:t>
      </w:r>
    </w:p>
    <w:p w14:paraId="424C92A7" w14:textId="23546A99"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Pr>
          <w:rFonts w:cs="Arial"/>
          <w:sz w:val="20"/>
          <w:lang w:val="es-ES"/>
        </w:rPr>
        <w:t>CALLE REFORMA NO. 100 COL. BUROCRATA CP 34279</w:t>
      </w:r>
      <w:r w:rsidRPr="00501B8D">
        <w:rPr>
          <w:rFonts w:cs="Arial"/>
          <w:sz w:val="20"/>
          <w:lang w:val="es-ES"/>
        </w:rPr>
        <w:t>, DURANGO, DGO</w:t>
      </w:r>
      <w:r w:rsidR="003B08B2">
        <w:rPr>
          <w:rFonts w:cs="Arial"/>
          <w:sz w:val="20"/>
          <w:lang w:val="es-ES"/>
        </w:rPr>
        <w:t>.</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sz w:val="20"/>
          <w:u w:val="single"/>
          <w:lang w:val="es-ES"/>
        </w:rPr>
        <w:t>,</w:t>
      </w:r>
      <w:r w:rsidRPr="00501B8D">
        <w:rPr>
          <w:rFonts w:cs="Arial"/>
          <w:sz w:val="20"/>
          <w:lang w:val="es-ES"/>
        </w:rPr>
        <w:t xml:space="preserve"> LA CORRECTA INVERSIÓN O LA DEVOLUCIÓN TOTAL O PARCIAL, DEL ANTICIPO NO AMORTIZADO, DERIVADO DEL CONTRATO DE OBRA PÚBLICA (</w:t>
      </w:r>
      <w:r w:rsidRPr="00501B8D">
        <w:rPr>
          <w:rFonts w:cs="Arial"/>
          <w:b/>
          <w:sz w:val="20"/>
          <w:u w:val="single"/>
          <w:lang w:val="es-ES"/>
        </w:rPr>
        <w:t xml:space="preserve">especificar </w:t>
      </w:r>
      <w:r w:rsidR="00385DDC" w:rsidRPr="00501B8D">
        <w:rPr>
          <w:rFonts w:cs="Arial"/>
          <w:b/>
          <w:sz w:val="20"/>
          <w:u w:val="single"/>
          <w:lang w:val="es-ES"/>
        </w:rPr>
        <w:t>qué</w:t>
      </w:r>
      <w:r w:rsidRPr="00501B8D">
        <w:rPr>
          <w:rFonts w:cs="Arial"/>
          <w:b/>
          <w:sz w:val="20"/>
          <w:u w:val="single"/>
          <w:lang w:val="es-ES"/>
        </w:rPr>
        <w:t xml:space="preserve"> tipo de contrato si es a base de precios unitarios, tiempo determinado, etc.)</w:t>
      </w:r>
      <w:r w:rsidRPr="00501B8D">
        <w:rPr>
          <w:rFonts w:cs="Arial"/>
          <w:sz w:val="20"/>
          <w:u w:val="single"/>
          <w:lang w:val="es-ES"/>
        </w:rPr>
        <w:t xml:space="preserve"> </w:t>
      </w:r>
      <w:r w:rsidRPr="00501B8D">
        <w:rPr>
          <w:rFonts w:cs="Arial"/>
          <w:sz w:val="20"/>
          <w:lang w:val="es-ES"/>
        </w:rPr>
        <w:t xml:space="preserve">NÚMERO </w:t>
      </w:r>
      <w:r w:rsidRPr="00501B8D">
        <w:rPr>
          <w:rFonts w:cs="Arial"/>
          <w:sz w:val="20"/>
          <w:u w:val="single"/>
          <w:lang w:val="es-ES"/>
        </w:rPr>
        <w:t>(</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DE FECHA </w:t>
      </w:r>
      <w:r w:rsidRPr="00501B8D">
        <w:rPr>
          <w:rFonts w:cs="Arial"/>
          <w:b/>
          <w:sz w:val="20"/>
          <w:u w:val="single"/>
          <w:lang w:val="es-ES"/>
        </w:rPr>
        <w:t>(fecha de suscripción),</w:t>
      </w:r>
      <w:r w:rsidRPr="00501B8D">
        <w:rPr>
          <w:rFonts w:cs="Arial"/>
          <w:sz w:val="20"/>
          <w:u w:val="single"/>
          <w:lang w:val="es-ES"/>
        </w:rPr>
        <w:t xml:space="preserve"> </w:t>
      </w:r>
      <w:r w:rsidRPr="00501B8D">
        <w:rPr>
          <w:rFonts w:cs="Arial"/>
          <w:sz w:val="20"/>
          <w:lang w:val="es-ES"/>
        </w:rPr>
        <w:t>QUE SE FINCÓ A ESA EMPRESA CONTRATISTA CON MOTIVO DEL (</w:t>
      </w:r>
      <w:r w:rsidRPr="00501B8D">
        <w:rPr>
          <w:rFonts w:cs="Arial"/>
          <w:b/>
          <w:sz w:val="20"/>
          <w:u w:val="single"/>
          <w:lang w:val="es-ES"/>
        </w:rPr>
        <w:t>especificar el procedimiento de contratación que se llevará a cabo, licitación pública, invitación a cuando menos tres personas, adjudicación directa, y en su caso, el número de ésta),</w:t>
      </w:r>
      <w:r w:rsidRPr="00501B8D">
        <w:rPr>
          <w:rFonts w:cs="Arial"/>
          <w:sz w:val="20"/>
          <w:u w:val="single"/>
          <w:lang w:val="es-ES"/>
        </w:rPr>
        <w:t xml:space="preserve"> </w:t>
      </w:r>
      <w:r w:rsidRPr="00501B8D">
        <w:rPr>
          <w:rFonts w:cs="Arial"/>
          <w:sz w:val="20"/>
          <w:lang w:val="es-ES"/>
        </w:rPr>
        <w:t xml:space="preserve">POR UN MONTO TOTAL DE </w:t>
      </w:r>
      <w:r w:rsidRPr="00501B8D">
        <w:rPr>
          <w:rFonts w:cs="Arial"/>
          <w:sz w:val="20"/>
          <w:u w:val="single"/>
          <w:lang w:val="es-ES"/>
        </w:rPr>
        <w:t xml:space="preserve">$ </w:t>
      </w:r>
      <w:r w:rsidRPr="00501B8D">
        <w:rPr>
          <w:rFonts w:cs="Arial"/>
          <w:b/>
          <w:sz w:val="20"/>
          <w:u w:val="single"/>
          <w:lang w:val="es-ES"/>
        </w:rPr>
        <w:t>(especificar cantidad en número y letra, así como si incluye o no IVA)</w:t>
      </w:r>
      <w:r w:rsidRPr="00501B8D">
        <w:rPr>
          <w:rFonts w:cs="Arial"/>
          <w:sz w:val="20"/>
          <w:u w:val="single"/>
          <w:lang w:val="es-ES"/>
        </w:rPr>
        <w:t>, RELATIVO</w:t>
      </w:r>
      <w:r w:rsidRPr="00501B8D">
        <w:rPr>
          <w:rFonts w:cs="Arial"/>
          <w:sz w:val="20"/>
          <w:lang w:val="es-ES"/>
        </w:rPr>
        <w:t xml:space="preserve"> A </w:t>
      </w:r>
      <w:r w:rsidRPr="00501B8D">
        <w:rPr>
          <w:rFonts w:cs="Arial"/>
          <w:b/>
          <w:sz w:val="20"/>
          <w:lang w:val="es-ES"/>
        </w:rPr>
        <w:t>(</w:t>
      </w:r>
      <w:r w:rsidRPr="00501B8D">
        <w:rPr>
          <w:rFonts w:cs="Arial"/>
          <w:b/>
          <w:sz w:val="20"/>
          <w:u w:val="single"/>
          <w:lang w:val="es-ES"/>
        </w:rPr>
        <w:t>objeto del contrato)</w:t>
      </w:r>
      <w:r w:rsidRPr="00501B8D">
        <w:rPr>
          <w:rFonts w:cs="Arial"/>
          <w:sz w:val="20"/>
          <w:u w:val="single"/>
          <w:lang w:val="es-ES"/>
        </w:rPr>
        <w:t xml:space="preserve">; </w:t>
      </w:r>
      <w:r w:rsidRPr="00501B8D">
        <w:rPr>
          <w:rFonts w:cs="Arial"/>
          <w:sz w:val="20"/>
          <w:lang w:val="es-ES"/>
        </w:rPr>
        <w:t xml:space="preserve"> </w:t>
      </w:r>
    </w:p>
    <w:p w14:paraId="0EA2EBC9" w14:textId="77777777" w:rsidR="00501B8D" w:rsidRPr="00501B8D" w:rsidRDefault="00501B8D" w:rsidP="00501B8D">
      <w:pPr>
        <w:jc w:val="both"/>
        <w:rPr>
          <w:rFonts w:cs="Arial"/>
          <w:sz w:val="20"/>
          <w:lang w:val="es-ES"/>
        </w:rPr>
      </w:pPr>
      <w:r w:rsidRPr="00501B8D">
        <w:rPr>
          <w:rFonts w:cs="Arial"/>
          <w:sz w:val="20"/>
          <w:lang w:val="es-ES"/>
        </w:rPr>
        <w:t>CELEBRADO CON EL GOBIERNO DEL ESTADO DE DURANGO POR CONDUCTO DE LA SECRETARIA DE COMUNICACIONES Y OBRAS PUBLICAS DEL ESTADO DE DURANGO.</w:t>
      </w:r>
    </w:p>
    <w:p w14:paraId="1B3C2CB4"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21 DE SU REGLAMENTO Y ESTARA VIGENTE HASTA LA TOTAL AMORTIZACION DEL ANTICIPO OTORGADO POR LA SECRETARIA DE COMUNICACIONES Y OBRAS PUBLICAS DEL ESTADO DE DURANGO.</w:t>
      </w:r>
    </w:p>
    <w:p w14:paraId="6E8BAF15"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7FC8B395"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19E5E2E" w14:textId="77777777" w:rsidR="00501B8D" w:rsidRPr="00501B8D" w:rsidRDefault="00501B8D" w:rsidP="00501B8D">
      <w:pPr>
        <w:jc w:val="both"/>
        <w:rPr>
          <w:rFonts w:cs="Arial"/>
          <w:b/>
          <w:bCs/>
          <w:sz w:val="20"/>
          <w:lang w:val="es-ES"/>
        </w:rPr>
      </w:pPr>
      <w:r w:rsidRPr="00501B8D">
        <w:rPr>
          <w:rFonts w:cs="Arial"/>
          <w:b/>
          <w:bCs/>
          <w:sz w:val="20"/>
          <w:lang w:val="es-ES"/>
        </w:rPr>
        <w:lastRenderedPageBreak/>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385DDC" w:rsidRDefault="00501B8D" w:rsidP="00385DDC">
      <w:pPr>
        <w:jc w:val="both"/>
        <w:rPr>
          <w:rFonts w:cs="Arial"/>
          <w:b/>
          <w:sz w:val="18"/>
          <w:szCs w:val="18"/>
        </w:rPr>
      </w:pPr>
      <w:r w:rsidRPr="00501B8D">
        <w:rPr>
          <w:rFonts w:cs="Arial"/>
          <w:b/>
          <w:sz w:val="20"/>
          <w:lang w:val="es-ES"/>
        </w:rPr>
        <w:t xml:space="preserve">C) </w:t>
      </w:r>
      <w:r w:rsidR="00385DDC" w:rsidRPr="00385DDC">
        <w:rPr>
          <w:rFonts w:cs="Arial"/>
          <w:b/>
          <w:sz w:val="20"/>
        </w:rPr>
        <w:t>EN CASO DE SER NECESARIO SE APLICARÁN PENAS CONVENCIONALES Y COSTOS FINANCIEROS.</w:t>
      </w:r>
    </w:p>
    <w:p w14:paraId="438FD8B6" w14:textId="0AC06E5E" w:rsidR="00501B8D" w:rsidRPr="00501B8D" w:rsidRDefault="00385DDC" w:rsidP="00501B8D">
      <w:pPr>
        <w:jc w:val="both"/>
        <w:rPr>
          <w:rFonts w:cs="Arial"/>
          <w:b/>
          <w:sz w:val="20"/>
          <w:lang w:val="es-ES"/>
        </w:rPr>
      </w:pPr>
      <w:r>
        <w:rPr>
          <w:rFonts w:cs="Arial"/>
          <w:b/>
          <w:sz w:val="20"/>
          <w:lang w:val="es-ES"/>
        </w:rPr>
        <w:t xml:space="preserve">D) </w:t>
      </w:r>
      <w:r w:rsidR="00501B8D" w:rsidRPr="00501B8D">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01B8D" w:rsidRDefault="00501B8D" w:rsidP="00501B8D">
      <w:pPr>
        <w:jc w:val="both"/>
        <w:rPr>
          <w:rFonts w:cs="Arial"/>
          <w:b/>
          <w:sz w:val="20"/>
          <w:lang w:val="es-ES"/>
        </w:rPr>
      </w:pPr>
      <w:r w:rsidRPr="00501B8D">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01B8D" w:rsidRDefault="00501B8D" w:rsidP="00501B8D">
      <w:pPr>
        <w:jc w:val="both"/>
        <w:rPr>
          <w:rFonts w:ascii="Arial Narrow" w:hAnsi="Arial Narrow"/>
          <w:b/>
          <w:sz w:val="20"/>
          <w:lang w:val="es-ES"/>
        </w:rPr>
      </w:pPr>
      <w:r w:rsidRPr="00501B8D">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01B8D">
        <w:rPr>
          <w:rFonts w:ascii="Arial Narrow" w:hAnsi="Arial Narrow"/>
          <w:b/>
          <w:sz w:val="20"/>
          <w:lang w:val="es-ES"/>
        </w:rPr>
        <w:t xml:space="preserve">  </w:t>
      </w:r>
    </w:p>
    <w:p w14:paraId="05A85A52" w14:textId="77777777" w:rsidR="00501B8D" w:rsidRPr="00501B8D" w:rsidRDefault="00501B8D" w:rsidP="00501B8D">
      <w:pPr>
        <w:jc w:val="both"/>
        <w:rPr>
          <w:rFonts w:ascii="Arial Narrow" w:hAnsi="Arial Narrow"/>
          <w:sz w:val="20"/>
          <w:lang w:val="es-ES"/>
        </w:rPr>
      </w:pPr>
    </w:p>
    <w:p w14:paraId="269DBFFA" w14:textId="77777777" w:rsidR="00501B8D" w:rsidRPr="00501B8D" w:rsidRDefault="00501B8D" w:rsidP="00501B8D">
      <w:pPr>
        <w:jc w:val="both"/>
        <w:rPr>
          <w:rFonts w:ascii="Arial Narrow" w:hAnsi="Arial Narrow"/>
          <w:sz w:val="20"/>
          <w:lang w:val="es-ES"/>
        </w:rPr>
      </w:pPr>
    </w:p>
    <w:p w14:paraId="4CB4A525" w14:textId="4BC4AEA3"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00166B40" w:rsidRPr="000E12EE">
        <w:rPr>
          <w:rFonts w:ascii="Arial Narrow" w:eastAsia="Calibri" w:hAnsi="Arial Narrow"/>
          <w:spacing w:val="-2"/>
          <w:sz w:val="22"/>
          <w:szCs w:val="22"/>
          <w:lang w:val="es-MX" w:eastAsia="en-US"/>
        </w:rPr>
        <w:t>34.2 GARANTÍA</w:t>
      </w:r>
      <w:r w:rsidRPr="000E12EE">
        <w:rPr>
          <w:rFonts w:ascii="Arial Narrow" w:eastAsia="Calibri" w:hAnsi="Arial Narrow"/>
          <w:spacing w:val="-2"/>
          <w:sz w:val="22"/>
          <w:szCs w:val="22"/>
          <w:u w:val="single"/>
          <w:lang w:val="es-MX" w:eastAsia="en-US"/>
        </w:rPr>
        <w:t xml:space="preserve"> DE CUMPLIMIENTO DEL CONTRATO</w:t>
      </w:r>
    </w:p>
    <w:p w14:paraId="49305C80" w14:textId="2E5F5BAD" w:rsid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10 días </w:t>
      </w:r>
      <w:r w:rsidR="00F76776" w:rsidRPr="000E12EE">
        <w:rPr>
          <w:rFonts w:ascii="Arial Narrow" w:eastAsia="Calibri" w:hAnsi="Arial Narrow"/>
          <w:spacing w:val="-2"/>
          <w:sz w:val="22"/>
          <w:szCs w:val="22"/>
          <w:lang w:val="es-MX" w:eastAsia="en-US"/>
        </w:rPr>
        <w:t>naturales siguientes</w:t>
      </w:r>
      <w:r w:rsidRPr="000E12EE">
        <w:rPr>
          <w:rFonts w:ascii="Arial Narrow" w:eastAsia="Calibri" w:hAnsi="Arial Narrow"/>
          <w:spacing w:val="-2"/>
          <w:sz w:val="22"/>
          <w:szCs w:val="22"/>
          <w:lang w:val="es-MX" w:eastAsia="en-US"/>
        </w:rPr>
        <w:t xml:space="preserve">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038AB953" w14:textId="77777777" w:rsidR="00166B40" w:rsidRPr="000E12EE" w:rsidRDefault="00166B40"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5F596F18" w14:textId="77777777" w:rsidR="00501B8D" w:rsidRPr="00501B8D" w:rsidRDefault="00501B8D" w:rsidP="00501B8D">
      <w:pPr>
        <w:jc w:val="center"/>
        <w:rPr>
          <w:rFonts w:ascii="Arial Narrow" w:hAnsi="Arial Narrow"/>
          <w:b/>
          <w:bCs/>
          <w:sz w:val="28"/>
          <w:szCs w:val="28"/>
          <w:lang w:val="es-ES"/>
        </w:rPr>
      </w:pPr>
      <w:r w:rsidRPr="00501B8D">
        <w:rPr>
          <w:rFonts w:ascii="Arial Narrow" w:hAnsi="Arial Narrow"/>
          <w:b/>
          <w:bCs/>
          <w:sz w:val="28"/>
          <w:szCs w:val="28"/>
          <w:lang w:val="es-ES"/>
        </w:rPr>
        <w:t>FORMATO PARA FIANZA DE CUMPLIMIENTO DE CONTRATO</w:t>
      </w:r>
    </w:p>
    <w:p w14:paraId="0507C856" w14:textId="77777777" w:rsidR="00501B8D" w:rsidRPr="00501B8D" w:rsidRDefault="00501B8D" w:rsidP="00501B8D">
      <w:pPr>
        <w:rPr>
          <w:rFonts w:ascii="Arial Narrow" w:hAnsi="Arial Narrow"/>
          <w:sz w:val="20"/>
          <w:lang w:val="es-ES"/>
        </w:rPr>
      </w:pPr>
    </w:p>
    <w:p w14:paraId="169D2BD7"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01B8D">
        <w:rPr>
          <w:rFonts w:cs="Arial"/>
          <w:b/>
          <w:color w:val="000000"/>
          <w:sz w:val="20"/>
          <w:lang w:val="es-ES"/>
        </w:rPr>
        <w:t xml:space="preserve">(ANOTAR EL IMPORTE QUE PROCEDA DEPENDIENDO DEL PORCENTAJE CORRESPONDIENTE AL CONTRATO EN CADA EJERCICIO </w:t>
      </w:r>
      <w:r w:rsidR="005472AE">
        <w:rPr>
          <w:rFonts w:cs="Arial"/>
          <w:b/>
          <w:color w:val="000000"/>
          <w:sz w:val="20"/>
          <w:lang w:val="es-ES"/>
        </w:rPr>
        <w:t>INCLUIDO EL</w:t>
      </w:r>
      <w:r w:rsidRPr="00501B8D">
        <w:rPr>
          <w:rFonts w:cs="Arial"/>
          <w:b/>
          <w:color w:val="000000"/>
          <w:sz w:val="20"/>
          <w:lang w:val="es-ES"/>
        </w:rPr>
        <w:t xml:space="preserve"> IVA.)</w:t>
      </w:r>
      <w:r w:rsidRPr="00501B8D">
        <w:rPr>
          <w:rFonts w:cs="Arial"/>
          <w:color w:val="000000"/>
          <w:sz w:val="20"/>
          <w:lang w:val="es-ES"/>
        </w:rPr>
        <w:t>--------------------</w:t>
      </w:r>
      <w:r w:rsidRPr="00501B8D">
        <w:rPr>
          <w:rFonts w:cs="Arial"/>
          <w:color w:val="000000"/>
          <w:sz w:val="20"/>
          <w:lang w:val="es-ES"/>
        </w:rPr>
        <w:lastRenderedPageBreak/>
        <w:t>--------------------------------------------------------------------------------------------------------------------------------------------------------------------------------------</w:t>
      </w:r>
    </w:p>
    <w:p w14:paraId="26A78B1C" w14:textId="77777777"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sidRPr="003B08B2">
        <w:rPr>
          <w:rFonts w:cs="Arial"/>
          <w:sz w:val="20"/>
          <w:lang w:val="es-ES"/>
        </w:rPr>
        <w:t>CALLE REFORMA NO. 100 COL. BUROCRATA CP 34279, DURANGO, DGO.</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b/>
          <w:sz w:val="20"/>
          <w:lang w:val="es-ES"/>
        </w:rPr>
        <w:t>,</w:t>
      </w:r>
      <w:r w:rsidRPr="00501B8D">
        <w:rPr>
          <w:rFonts w:cs="Arial"/>
          <w:sz w:val="20"/>
          <w:lang w:val="es-ES"/>
        </w:rPr>
        <w:t xml:space="preserve"> EL CUMPLIMIENTO DE LA EJECUCION TOTAL DE LOS TRABAJOS, DERIVADOS DEL CONTRATO DE OBRA PÚBLICA </w:t>
      </w:r>
      <w:r w:rsidRPr="00501B8D">
        <w:rPr>
          <w:rFonts w:cs="Arial"/>
          <w:b/>
          <w:sz w:val="20"/>
          <w:lang w:val="es-ES"/>
        </w:rPr>
        <w:t xml:space="preserve"> </w:t>
      </w:r>
      <w:r w:rsidRPr="00501B8D">
        <w:rPr>
          <w:rFonts w:cs="Arial"/>
          <w:b/>
          <w:sz w:val="20"/>
          <w:u w:val="single"/>
          <w:lang w:val="es-ES"/>
        </w:rPr>
        <w:t xml:space="preserve">(especificar </w:t>
      </w:r>
      <w:proofErr w:type="spellStart"/>
      <w:r w:rsidRPr="00501B8D">
        <w:rPr>
          <w:rFonts w:cs="Arial"/>
          <w:b/>
          <w:sz w:val="20"/>
          <w:u w:val="single"/>
          <w:lang w:val="es-ES"/>
        </w:rPr>
        <w:t>que</w:t>
      </w:r>
      <w:proofErr w:type="spellEnd"/>
      <w:r w:rsidRPr="00501B8D">
        <w:rPr>
          <w:rFonts w:cs="Arial"/>
          <w:b/>
          <w:sz w:val="20"/>
          <w:u w:val="single"/>
          <w:lang w:val="es-ES"/>
        </w:rPr>
        <w:t xml:space="preserve"> tipo de contrato, si es a base de precios unitarios, tiempo determinado, </w:t>
      </w:r>
      <w:proofErr w:type="spellStart"/>
      <w:r w:rsidRPr="00501B8D">
        <w:rPr>
          <w:rFonts w:cs="Arial"/>
          <w:b/>
          <w:sz w:val="20"/>
          <w:u w:val="single"/>
          <w:lang w:val="es-ES"/>
        </w:rPr>
        <w:t>etc</w:t>
      </w:r>
      <w:proofErr w:type="spellEnd"/>
      <w:r w:rsidRPr="00501B8D">
        <w:rPr>
          <w:rFonts w:cs="Arial"/>
          <w:b/>
          <w:sz w:val="20"/>
          <w:u w:val="single"/>
          <w:lang w:val="es-ES"/>
        </w:rPr>
        <w:t xml:space="preserve">) </w:t>
      </w:r>
      <w:r w:rsidRPr="00501B8D">
        <w:rPr>
          <w:rFonts w:cs="Arial"/>
          <w:b/>
          <w:sz w:val="20"/>
          <w:lang w:val="es-ES"/>
        </w:rPr>
        <w:t xml:space="preserve"> </w:t>
      </w:r>
      <w:r w:rsidRPr="00501B8D">
        <w:rPr>
          <w:rFonts w:cs="Arial"/>
          <w:sz w:val="20"/>
          <w:lang w:val="es-ES"/>
        </w:rPr>
        <w:t xml:space="preserve">NÚMERO </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 DE FECHA </w:t>
      </w:r>
      <w:r w:rsidRPr="00501B8D">
        <w:rPr>
          <w:rFonts w:cs="Arial"/>
          <w:b/>
          <w:sz w:val="20"/>
          <w:u w:val="single"/>
          <w:lang w:val="es-ES"/>
        </w:rPr>
        <w:t xml:space="preserve">(fecha de suscripción), </w:t>
      </w:r>
      <w:r w:rsidRPr="00501B8D">
        <w:rPr>
          <w:rFonts w:cs="Arial"/>
          <w:sz w:val="20"/>
          <w:lang w:val="es-ES"/>
        </w:rPr>
        <w:t xml:space="preserve"> QUE SE ADJUDICÓ A ESA EMPRESA CON MOTIVO DEL </w:t>
      </w:r>
      <w:r w:rsidRPr="00501B8D">
        <w:rPr>
          <w:rFonts w:cs="Arial"/>
          <w:b/>
          <w:sz w:val="20"/>
          <w:u w:val="single"/>
          <w:lang w:val="es-ES"/>
        </w:rPr>
        <w:t>(especificar el procedimiento de contratación que se llevó a cabo, LICITACION PUBLICA, INVITACION A CUANDO MENOS 3 PERSONAS, ADJUDICACION DIRECTA, y en su caso, el número de ésta)</w:t>
      </w:r>
      <w:r w:rsidRPr="00501B8D">
        <w:rPr>
          <w:rFonts w:cs="Arial"/>
          <w:sz w:val="20"/>
          <w:u w:val="single"/>
          <w:lang w:val="es-ES"/>
        </w:rPr>
        <w:t xml:space="preserve">, </w:t>
      </w:r>
      <w:r w:rsidRPr="00501B8D">
        <w:rPr>
          <w:rFonts w:cs="Arial"/>
          <w:sz w:val="20"/>
          <w:lang w:val="es-ES"/>
        </w:rPr>
        <w:t xml:space="preserve"> RELATIVO A </w:t>
      </w:r>
      <w:r w:rsidRPr="00501B8D">
        <w:rPr>
          <w:rFonts w:cs="Arial"/>
          <w:sz w:val="20"/>
          <w:u w:val="single"/>
          <w:lang w:val="es-ES"/>
        </w:rPr>
        <w:t xml:space="preserve"> </w:t>
      </w:r>
      <w:r w:rsidRPr="00501B8D">
        <w:rPr>
          <w:rFonts w:cs="Arial"/>
          <w:b/>
          <w:sz w:val="20"/>
          <w:u w:val="single"/>
          <w:lang w:val="es-ES"/>
        </w:rPr>
        <w:t>(objeto del contrato)</w:t>
      </w:r>
      <w:r w:rsidRPr="00501B8D">
        <w:rPr>
          <w:rFonts w:cs="Arial"/>
          <w:sz w:val="20"/>
          <w:lang w:val="es-ES"/>
        </w:rPr>
        <w:t xml:space="preserve"> POR UN MONTO TOTAL DE (número y letra, especificar con o sin </w:t>
      </w:r>
      <w:proofErr w:type="spellStart"/>
      <w:r w:rsidRPr="00501B8D">
        <w:rPr>
          <w:rFonts w:cs="Arial"/>
          <w:sz w:val="20"/>
          <w:lang w:val="es-ES"/>
        </w:rPr>
        <w:t>iva</w:t>
      </w:r>
      <w:proofErr w:type="spellEnd"/>
      <w:r w:rsidRPr="00501B8D">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479C89EE"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B6448ED" w14:textId="77777777" w:rsidR="00501B8D" w:rsidRPr="00501B8D" w:rsidRDefault="00501B8D" w:rsidP="00501B8D">
      <w:pPr>
        <w:jc w:val="both"/>
        <w:rPr>
          <w:rFonts w:cs="Arial"/>
          <w:b/>
          <w:bCs/>
          <w:sz w:val="20"/>
          <w:lang w:val="es-ES"/>
        </w:rPr>
      </w:pPr>
      <w:r w:rsidRPr="00501B8D">
        <w:rPr>
          <w:rFonts w:cs="Arial"/>
          <w:b/>
          <w:bCs/>
          <w:sz w:val="20"/>
          <w:lang w:val="es-ES"/>
        </w:rPr>
        <w:t>B)  LA FIANZA GARANTIZA EL 10 % (DIEZ POR CIENTO) DE LOS TRABAJOS CONTRATADOS CONSISTENTE EN LA CANTIDAD DE $ (CON NUMERO Y LETRA) (</w:t>
      </w:r>
      <w:proofErr w:type="spellStart"/>
      <w:r w:rsidRPr="00501B8D">
        <w:rPr>
          <w:rFonts w:cs="Arial"/>
          <w:b/>
          <w:bCs/>
          <w:sz w:val="20"/>
          <w:lang w:val="es-ES"/>
        </w:rPr>
        <w:t>iva</w:t>
      </w:r>
      <w:proofErr w:type="spellEnd"/>
      <w:r w:rsidRPr="00501B8D">
        <w:rPr>
          <w:rFonts w:cs="Arial"/>
          <w:b/>
          <w:bCs/>
          <w:sz w:val="20"/>
          <w:lang w:val="es-ES"/>
        </w:rPr>
        <w:t xml:space="preserve"> incluido)</w:t>
      </w:r>
    </w:p>
    <w:p w14:paraId="314E814B" w14:textId="2AB11E0C" w:rsidR="00501B8D" w:rsidRDefault="00501B8D" w:rsidP="00501B8D">
      <w:pPr>
        <w:jc w:val="both"/>
        <w:rPr>
          <w:rFonts w:cs="Arial"/>
          <w:b/>
          <w:bCs/>
          <w:sz w:val="20"/>
          <w:lang w:val="es-ES"/>
        </w:rPr>
      </w:pPr>
      <w:r w:rsidRPr="00501B8D">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Pr>
          <w:rFonts w:cs="Arial"/>
          <w:b/>
          <w:sz w:val="20"/>
          <w:lang w:val="es-ES"/>
        </w:rPr>
        <w:t xml:space="preserve"> POR UN MONTO DE </w:t>
      </w:r>
      <w:r w:rsidR="00385DDC" w:rsidRPr="00501B8D">
        <w:rPr>
          <w:rFonts w:cs="Arial"/>
          <w:b/>
          <w:bCs/>
          <w:sz w:val="20"/>
          <w:lang w:val="es-ES"/>
        </w:rPr>
        <w:t>$ (CON NUMERO Y LETRA) (</w:t>
      </w:r>
      <w:proofErr w:type="spellStart"/>
      <w:r w:rsidR="00385DDC" w:rsidRPr="00501B8D">
        <w:rPr>
          <w:rFonts w:cs="Arial"/>
          <w:b/>
          <w:bCs/>
          <w:sz w:val="20"/>
          <w:lang w:val="es-ES"/>
        </w:rPr>
        <w:t>iva</w:t>
      </w:r>
      <w:proofErr w:type="spellEnd"/>
      <w:r w:rsidR="00385DDC" w:rsidRPr="00501B8D">
        <w:rPr>
          <w:rFonts w:cs="Arial"/>
          <w:b/>
          <w:bCs/>
          <w:sz w:val="20"/>
          <w:lang w:val="es-ES"/>
        </w:rPr>
        <w:t xml:space="preserve"> incluido)</w:t>
      </w:r>
    </w:p>
    <w:p w14:paraId="41142DD2" w14:textId="1C966320" w:rsidR="00385DDC" w:rsidRPr="00385DDC" w:rsidRDefault="00385DDC" w:rsidP="00385DDC">
      <w:pPr>
        <w:jc w:val="both"/>
        <w:rPr>
          <w:rFonts w:cs="Arial"/>
          <w:b/>
          <w:sz w:val="18"/>
          <w:szCs w:val="18"/>
        </w:rPr>
      </w:pPr>
      <w:r>
        <w:rPr>
          <w:rFonts w:cs="Arial"/>
          <w:b/>
          <w:sz w:val="20"/>
          <w:lang w:val="es-ES"/>
        </w:rPr>
        <w:t>D</w:t>
      </w:r>
      <w:r w:rsidRPr="00501B8D">
        <w:rPr>
          <w:rFonts w:cs="Arial"/>
          <w:b/>
          <w:sz w:val="20"/>
          <w:lang w:val="es-ES"/>
        </w:rPr>
        <w:t xml:space="preserve">) </w:t>
      </w:r>
      <w:r w:rsidRPr="00385DDC">
        <w:rPr>
          <w:rFonts w:cs="Arial"/>
          <w:b/>
          <w:sz w:val="20"/>
        </w:rPr>
        <w:t>EN CASO DE SER NECESARIO SE APLICARÁN PENAS CONVENCIONALES Y COSTOS FINANCIEROS.</w:t>
      </w:r>
    </w:p>
    <w:p w14:paraId="2BC2E1E1" w14:textId="5F28B859" w:rsidR="00501B8D" w:rsidRPr="00501B8D" w:rsidRDefault="00385DDC" w:rsidP="00501B8D">
      <w:pPr>
        <w:jc w:val="both"/>
        <w:rPr>
          <w:rFonts w:cs="Arial"/>
          <w:b/>
          <w:sz w:val="20"/>
          <w:lang w:val="es-ES"/>
        </w:rPr>
      </w:pPr>
      <w:r>
        <w:rPr>
          <w:rFonts w:cs="Arial"/>
          <w:b/>
          <w:sz w:val="20"/>
          <w:lang w:val="es-ES"/>
        </w:rPr>
        <w:t>E</w:t>
      </w:r>
      <w:r w:rsidR="00501B8D" w:rsidRPr="00501B8D">
        <w:rPr>
          <w:rFonts w:cs="Arial"/>
          <w:b/>
          <w:sz w:val="20"/>
          <w:lang w:val="es-ES"/>
        </w:rPr>
        <w:t>) ESTA FIANZA PERMANECERA EN VIGOR AUN EN LOS CASOS EN QUE LA CONTRATANTE OTORGUE PRORROGAS</w:t>
      </w:r>
    </w:p>
    <w:p w14:paraId="6E604116" w14:textId="69670509" w:rsidR="00501B8D" w:rsidRPr="00501B8D" w:rsidRDefault="00385DDC" w:rsidP="00501B8D">
      <w:pPr>
        <w:jc w:val="both"/>
        <w:rPr>
          <w:rFonts w:cs="Arial"/>
          <w:b/>
          <w:sz w:val="20"/>
          <w:lang w:val="es-ES"/>
        </w:rPr>
      </w:pPr>
      <w:r>
        <w:rPr>
          <w:rFonts w:cs="Arial"/>
          <w:b/>
          <w:sz w:val="20"/>
          <w:lang w:val="es-ES"/>
        </w:rPr>
        <w:t>F</w:t>
      </w:r>
      <w:r w:rsidR="00501B8D" w:rsidRPr="00501B8D">
        <w:rPr>
          <w:rFonts w:cs="Arial"/>
          <w:b/>
          <w:sz w:val="20"/>
          <w:lang w:val="es-ES"/>
        </w:rPr>
        <w:t>) LA FIANZA GARANTIZA LA EJECUCION TOTAL DE LOS TRABAJOS MATERIA DEL CONTRATO DE REFERENCIA.</w:t>
      </w:r>
    </w:p>
    <w:p w14:paraId="7DADECB6" w14:textId="1BB4DA6B" w:rsidR="00501B8D" w:rsidRPr="00501B8D" w:rsidRDefault="00385DDC" w:rsidP="00501B8D">
      <w:pPr>
        <w:jc w:val="both"/>
        <w:rPr>
          <w:rFonts w:cs="Arial"/>
          <w:b/>
          <w:sz w:val="20"/>
          <w:lang w:val="es-ES"/>
        </w:rPr>
      </w:pPr>
      <w:r>
        <w:rPr>
          <w:rFonts w:cs="Arial"/>
          <w:b/>
          <w:sz w:val="20"/>
          <w:lang w:val="es-ES"/>
        </w:rPr>
        <w:t>G</w:t>
      </w:r>
      <w:r w:rsidR="00501B8D" w:rsidRPr="00501B8D">
        <w:rPr>
          <w:rFonts w:cs="Arial"/>
          <w:b/>
          <w:sz w:val="20"/>
          <w:lang w:val="es-ES"/>
        </w:rPr>
        <w:t xml:space="preserve">)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w:t>
      </w:r>
      <w:r w:rsidR="00501B8D" w:rsidRPr="00501B8D">
        <w:rPr>
          <w:rFonts w:cs="Arial"/>
          <w:b/>
          <w:sz w:val="20"/>
          <w:lang w:val="es-ES"/>
        </w:rPr>
        <w:lastRenderedPageBreak/>
        <w:t>CONTRATO PRINCIPAL O FUENTE DE LAS OBLIGACIONES, O CUALQUIER OTRA CIRCUNSTANCIA</w:t>
      </w:r>
    </w:p>
    <w:p w14:paraId="145F0EE9" w14:textId="242D0077" w:rsidR="00501B8D" w:rsidRPr="00501B8D" w:rsidRDefault="00385DDC" w:rsidP="00501B8D">
      <w:pPr>
        <w:jc w:val="both"/>
        <w:rPr>
          <w:rFonts w:cs="Arial"/>
          <w:b/>
          <w:sz w:val="20"/>
          <w:lang w:val="es-ES"/>
        </w:rPr>
      </w:pPr>
      <w:r>
        <w:rPr>
          <w:rFonts w:cs="Arial"/>
          <w:b/>
          <w:sz w:val="20"/>
          <w:lang w:val="es-ES"/>
        </w:rPr>
        <w:t>H</w:t>
      </w:r>
      <w:r w:rsidR="00501B8D" w:rsidRPr="00501B8D">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01B8D">
        <w:rPr>
          <w:rFonts w:cs="Arial"/>
          <w:sz w:val="20"/>
          <w:lang w:val="es-ES"/>
        </w:rPr>
        <w:t>SECRETARIA DE COMUNICACIONES Y OBRAS PUBLICAS DEL ESTADO DE DURANGO</w:t>
      </w:r>
      <w:r w:rsidR="00501B8D" w:rsidRPr="00501B8D">
        <w:rPr>
          <w:rFonts w:cs="Arial"/>
          <w:b/>
          <w:sz w:val="20"/>
          <w:lang w:val="es-ES"/>
        </w:rPr>
        <w:t>, SIN CUYO REQUISITO NO PROCEDERA LA CANCELACION DE LA PRESENTE FIANZA Y EN CONSECUENCIA ESTA CONTINUARÁ VIGENTE</w:t>
      </w:r>
    </w:p>
    <w:p w14:paraId="1DCBBFD0" w14:textId="1DEF777D" w:rsidR="00501B8D" w:rsidRPr="00501B8D" w:rsidRDefault="00385DDC" w:rsidP="00501B8D">
      <w:pPr>
        <w:jc w:val="both"/>
        <w:rPr>
          <w:rFonts w:cs="Arial"/>
          <w:b/>
          <w:sz w:val="20"/>
          <w:lang w:val="es-ES"/>
        </w:rPr>
      </w:pPr>
      <w:r>
        <w:rPr>
          <w:rFonts w:cs="Arial"/>
          <w:b/>
          <w:sz w:val="20"/>
          <w:lang w:val="es-ES"/>
        </w:rPr>
        <w:t>I</w:t>
      </w:r>
      <w:r w:rsidR="00501B8D" w:rsidRPr="00501B8D">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0E12EE"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7777777" w:rsid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0E12EE">
        <w:rPr>
          <w:rFonts w:ascii="Arial Narrow" w:eastAsia="Calibri" w:hAnsi="Arial Narrow"/>
          <w:spacing w:val="-2"/>
          <w:sz w:val="22"/>
          <w:szCs w:val="22"/>
          <w:lang w:val="es-MX" w:eastAsia="en-US"/>
        </w:rPr>
        <w:tab/>
        <w:t xml:space="preserve">34.3  </w:t>
      </w:r>
      <w:r w:rsidRPr="000E12EE">
        <w:rPr>
          <w:rFonts w:ascii="Arial Narrow" w:eastAsia="Calibri" w:hAnsi="Arial Narrow"/>
          <w:spacing w:val="-2"/>
          <w:sz w:val="22"/>
          <w:szCs w:val="22"/>
          <w:u w:val="single"/>
          <w:lang w:val="es-MX" w:eastAsia="en-US"/>
        </w:rPr>
        <w:t>GARANTÍA DE DEFECTOS, VICIOS OCULTOS Y CUALQUIER OTRA RESPONSABILIDAD</w:t>
      </w:r>
    </w:p>
    <w:p w14:paraId="6E7E1291" w14:textId="77777777" w:rsidR="00501B8D" w:rsidRPr="000E12EE"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recursos aportados en fideicomisos deberán invertirse en instrumentos de renta fija.</w:t>
      </w:r>
    </w:p>
    <w:p w14:paraId="3B40DB7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contratistas, en su caso, podrán retirar sus aportaciones en fideicomisos los respectivas rendimientos, transcurridos doce meses a partir de la fecha de recepción de los trabajos.</w:t>
      </w:r>
    </w:p>
    <w:p w14:paraId="422F3FF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la fianza se expide de conformidad con lo estipulado en la </w:t>
      </w:r>
      <w:r w:rsidRPr="000E12EE">
        <w:rPr>
          <w:rFonts w:eastAsia="Calibri" w:cs="Arial"/>
          <w:sz w:val="20"/>
          <w:lang w:val="es-MX" w:eastAsia="en-US"/>
        </w:rPr>
        <w:t>Ley de Obra Pública y Servicios relacionados con la misma para el estado de Durango y sus Municipios</w:t>
      </w:r>
      <w:r w:rsidRPr="000E12EE">
        <w:rPr>
          <w:rFonts w:ascii="Arial Narrow" w:eastAsia="Calibri" w:hAnsi="Arial Narrow"/>
          <w:spacing w:val="-2"/>
          <w:sz w:val="22"/>
          <w:szCs w:val="22"/>
          <w:lang w:val="es-MX" w:eastAsia="en-US"/>
        </w:rPr>
        <w:t>.</w:t>
      </w:r>
    </w:p>
    <w:p w14:paraId="2298225F"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Así como, las disposiciones expedidas en esta materia de la forma siguiente:</w:t>
      </w:r>
    </w:p>
    <w:p w14:paraId="416B6D2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FORMATO DE POLIZA DE  FIANZA DE VICIOS OCULTOS PARA  CONTRATO  DE  OBRA PÚBLICA.</w:t>
      </w:r>
    </w:p>
    <w:p w14:paraId="514663E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(anotar con </w:t>
      </w:r>
      <w:r w:rsidR="00F74414" w:rsidRPr="000E12EE">
        <w:rPr>
          <w:rFonts w:ascii="Arial Narrow" w:eastAsia="Calibri" w:hAnsi="Arial Narrow"/>
          <w:b/>
          <w:spacing w:val="-2"/>
          <w:sz w:val="22"/>
          <w:szCs w:val="22"/>
          <w:lang w:val="es-MX" w:eastAsia="en-US"/>
        </w:rPr>
        <w:t>número</w:t>
      </w:r>
      <w:r w:rsidRPr="000E12EE">
        <w:rPr>
          <w:rFonts w:ascii="Arial Narrow" w:eastAsia="Calibri" w:hAnsi="Arial Narrow"/>
          <w:b/>
          <w:spacing w:val="-2"/>
          <w:sz w:val="22"/>
          <w:szCs w:val="22"/>
          <w:lang w:val="es-MX" w:eastAsia="en-US"/>
        </w:rPr>
        <w:t xml:space="preserve"> y letra el 10% del importe total ejercido </w:t>
      </w:r>
      <w:r w:rsidR="00AB50E8">
        <w:rPr>
          <w:rFonts w:ascii="Arial Narrow" w:eastAsia="Calibri" w:hAnsi="Arial Narrow"/>
          <w:b/>
          <w:spacing w:val="-2"/>
          <w:sz w:val="22"/>
          <w:szCs w:val="22"/>
          <w:lang w:val="es-MX" w:eastAsia="en-US"/>
        </w:rPr>
        <w:t>con</w:t>
      </w:r>
      <w:r w:rsidRPr="000E12EE">
        <w:rPr>
          <w:rFonts w:ascii="Arial Narrow" w:eastAsia="Calibri" w:hAnsi="Arial Narrow"/>
          <w:b/>
          <w:spacing w:val="-2"/>
          <w:sz w:val="22"/>
          <w:szCs w:val="22"/>
          <w:lang w:val="es-MX" w:eastAsia="en-US"/>
        </w:rPr>
        <w:t xml:space="preserve"> I.V.A.).</w:t>
      </w:r>
    </w:p>
    <w:p w14:paraId="14746C3E"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FIANZA OTORGADA A FAVOR DE LA SECRETARÍA DE FINANZAS Y DE ADMINISTRACIÓN DEL GOBIERNO DEL ESTADO DE DURANGO</w:t>
      </w:r>
      <w:r w:rsidRPr="000E12EE">
        <w:rPr>
          <w:rFonts w:ascii="Arial Narrow" w:eastAsia="Calibri" w:hAnsi="Arial Narrow"/>
          <w:spacing w:val="-2"/>
          <w:sz w:val="22"/>
          <w:szCs w:val="22"/>
          <w:lang w:val="es-MX" w:eastAsia="en-US"/>
        </w:rPr>
        <w:t>.</w:t>
      </w:r>
    </w:p>
    <w:p w14:paraId="516944A3"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PARA GARANTIZAR POR EL CONTRATISTA</w:t>
      </w:r>
      <w:r w:rsidRPr="000E12EE">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0E12EE">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0E12EE">
        <w:rPr>
          <w:rFonts w:eastAsia="Calibri" w:cs="Arial"/>
          <w:sz w:val="20"/>
          <w:lang w:val="es-MX" w:eastAsia="en-US"/>
        </w:rPr>
        <w:t xml:space="preserve"> LEY DE OBRA PUBLICA Y SERVICIOS RELACIONADOS CON LA MISMA PARA EL ESTADO DE DURANGO Y SUS MUNICIPIOS</w:t>
      </w:r>
      <w:r w:rsidRPr="000E12EE">
        <w:rPr>
          <w:rFonts w:ascii="Arial Narrow" w:eastAsia="Calibri" w:hAnsi="Arial Narrow"/>
          <w:spacing w:val="-2"/>
          <w:sz w:val="22"/>
          <w:szCs w:val="22"/>
          <w:lang w:val="es-MX" w:eastAsia="en-US"/>
        </w:rPr>
        <w:t>.</w:t>
      </w:r>
    </w:p>
    <w:p w14:paraId="44DFDA65"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0E12EE">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CONFORME AL ACTA DE ENTREGA RECEPCIÓN FÍSICA DE LOS TRABAJOS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w:t>
      </w:r>
      <w:r w:rsidRPr="000E12EE">
        <w:rPr>
          <w:rFonts w:ascii="Arial Narrow" w:eastAsia="Calibri" w:hAnsi="Arial Narrow"/>
          <w:spacing w:val="-2"/>
          <w:sz w:val="21"/>
          <w:szCs w:val="21"/>
          <w:lang w:val="es-MX" w:eastAsia="en-US"/>
        </w:rPr>
        <w:lastRenderedPageBreak/>
        <w:t>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NATURALES, TRANSCURRIDO ÉSTE TÉRMINO SIN QUE SE HUBIERE REALIZADO, LA SECOPE PROCEDERÁ A HACER EFECTIVA LA GARANTÍA. SI LA REPARACIÓN REQUIERE DE UN PLAZO MAYOR, EL CONTRATISTA Y LA SECOPE, PODRÁN CONVENIRLO, DEBIENDO CONTINUAR 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el caso de detectarse algún defecto o vicio oculto de los trabajos, durante el período antes citado, la garantía  por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35.-</w:t>
      </w:r>
      <w:r w:rsidRPr="000E12EE">
        <w:rPr>
          <w:rFonts w:ascii="Arial Narrow" w:eastAsia="Calibri" w:hAnsi="Arial Narrow"/>
          <w:b/>
          <w:spacing w:val="-2"/>
          <w:sz w:val="22"/>
          <w:szCs w:val="22"/>
          <w:lang w:val="es-MX" w:eastAsia="en-US"/>
        </w:rPr>
        <w:tab/>
        <w:t>FORMA Y TÉRMINOS DE PAGO DE LOS TRABAJOS.</w:t>
      </w:r>
    </w:p>
    <w:p w14:paraId="17AFB5B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114C459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w:t>
      </w:r>
      <w:r w:rsidR="00F76776">
        <w:rPr>
          <w:rFonts w:ascii="Arial Narrow" w:eastAsia="Calibri" w:hAnsi="Arial Narrow"/>
          <w:spacing w:val="-2"/>
          <w:sz w:val="22"/>
          <w:szCs w:val="22"/>
          <w:lang w:val="es-MX" w:eastAsia="en-US"/>
        </w:rPr>
        <w:t>, la cual será el día ultimo de cada mes</w:t>
      </w:r>
      <w:r w:rsidRPr="000E12EE">
        <w:rPr>
          <w:rFonts w:ascii="Arial Narrow" w:eastAsia="Calibri" w:hAnsi="Arial Narrow"/>
          <w:spacing w:val="-2"/>
          <w:sz w:val="22"/>
          <w:szCs w:val="22"/>
          <w:lang w:val="es-MX" w:eastAsia="en-US"/>
        </w:rPr>
        <w:t>; la residencia de supervisión dentro de los quince días naturales  siguientes deberá revisar, y en su caso, autorizar la estimación.</w:t>
      </w:r>
    </w:p>
    <w:p w14:paraId="515573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En el supuesto de que surjan diferencias técnicas o numéricas, que no puedan ser autorizados dentro de dicho plazo, estas se resolverán e incorporaran en la siguiente estimación. </w:t>
      </w:r>
    </w:p>
    <w:p w14:paraId="5644D06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Los pagos serán de acuerdo con la calendarización de recursos que para tal efecto fije la Secretaría de Finanzas del Estado.   Los pagos serán efectuados en el domicilio de LA CONTRATANTE.</w:t>
      </w:r>
    </w:p>
    <w:p w14:paraId="28FBDD9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36.-</w:t>
      </w:r>
      <w:r w:rsidRPr="000E12EE">
        <w:rPr>
          <w:rFonts w:ascii="Arial Narrow" w:eastAsia="Calibri" w:hAnsi="Arial Narrow"/>
          <w:b/>
          <w:spacing w:val="-2"/>
          <w:sz w:val="22"/>
          <w:szCs w:val="22"/>
          <w:lang w:val="es-MX" w:eastAsia="en-US"/>
        </w:rPr>
        <w:tab/>
        <w:t>OTRAS ESTIPULACIONES</w:t>
      </w:r>
    </w:p>
    <w:p w14:paraId="61714325" w14:textId="77777777" w:rsidR="000E12EE" w:rsidRPr="000E12EE"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r>
      <w:r w:rsidRPr="000E12EE">
        <w:rPr>
          <w:rFonts w:ascii="Arial Narrow" w:eastAsia="Calibri" w:hAnsi="Arial Narrow"/>
          <w:sz w:val="22"/>
          <w:szCs w:val="22"/>
          <w:lang w:val="es-MX" w:eastAsia="en-US"/>
        </w:rPr>
        <w:t>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licitante conforme al Título Séptimo de la Ley</w:t>
      </w:r>
    </w:p>
    <w:p w14:paraId="5129D95A" w14:textId="2A6131B4" w:rsid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El licitante al que se le adjudique el contrato, aceptará que del importe de cada estimación le sea retenido el cinco al millar por concepto de Derechos de los Servicio de Vigilancia, Inspección y Control necesarios para la Ejecución de la Obra y LA </w:t>
      </w:r>
      <w:r w:rsidR="003B5849" w:rsidRPr="000E12EE">
        <w:rPr>
          <w:rFonts w:ascii="Arial Narrow" w:eastAsia="Calibri" w:hAnsi="Arial Narrow"/>
          <w:b/>
          <w:spacing w:val="-2"/>
          <w:sz w:val="22"/>
          <w:szCs w:val="22"/>
          <w:lang w:val="es-MX" w:eastAsia="en-US"/>
        </w:rPr>
        <w:t>CONTRATANTE hará</w:t>
      </w:r>
      <w:r w:rsidRPr="000E12EE">
        <w:rPr>
          <w:rFonts w:ascii="Arial Narrow" w:eastAsia="Calibri" w:hAnsi="Arial Narrow"/>
          <w:b/>
          <w:spacing w:val="-2"/>
          <w:sz w:val="22"/>
          <w:szCs w:val="22"/>
          <w:lang w:val="es-MX" w:eastAsia="en-US"/>
        </w:rPr>
        <w:t xml:space="preserve"> la consigna respectiva a la Secretaría de la Contraloría.</w:t>
      </w:r>
    </w:p>
    <w:p w14:paraId="16BB42B7" w14:textId="0318CD12" w:rsidR="00F76776" w:rsidRPr="000E12EE" w:rsidRDefault="00F76776"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 xml:space="preserve">El licitante ganador acepta expresamente, que de las estimaciones que se le cubran, le sea deducida para los efectos de su aplicación por concepto de Impuesto Sobre </w:t>
      </w:r>
      <w:proofErr w:type="spellStart"/>
      <w:r>
        <w:rPr>
          <w:rFonts w:ascii="Arial Narrow" w:eastAsia="Calibri" w:hAnsi="Arial Narrow"/>
          <w:b/>
          <w:spacing w:val="-2"/>
          <w:sz w:val="22"/>
          <w:szCs w:val="22"/>
          <w:lang w:val="es-MX" w:eastAsia="en-US"/>
        </w:rPr>
        <w:t>Nomina</w:t>
      </w:r>
      <w:proofErr w:type="spellEnd"/>
      <w:r>
        <w:rPr>
          <w:rFonts w:ascii="Arial Narrow" w:eastAsia="Calibri" w:hAnsi="Arial Narrow"/>
          <w:b/>
          <w:spacing w:val="-2"/>
          <w:sz w:val="22"/>
          <w:szCs w:val="22"/>
          <w:lang w:val="es-MX" w:eastAsia="en-US"/>
        </w:rPr>
        <w:t xml:space="preserve">, establecido en la Ley de Hacienda del Estado de Durango, la cantidad equivalente al 3% de la mano de obra gravable sobre el importe de cada una de las estimaciones tramitadas para pago. </w:t>
      </w:r>
    </w:p>
    <w:p w14:paraId="640B06F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37.-</w:t>
      </w:r>
      <w:r w:rsidRPr="000E12EE">
        <w:rPr>
          <w:rFonts w:ascii="Arial Narrow" w:eastAsia="Calibri" w:hAnsi="Arial Narrow"/>
          <w:b/>
          <w:spacing w:val="-2"/>
          <w:sz w:val="22"/>
          <w:szCs w:val="22"/>
          <w:lang w:val="es-MX" w:eastAsia="en-US"/>
        </w:rPr>
        <w:tab/>
        <w:t>LEGISLACIÓN.</w:t>
      </w:r>
    </w:p>
    <w:p w14:paraId="1617B7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0E12EE">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28F4F866"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legislación aplicable a la presente licitación es la establecida en la Constitución Política de los Estados Unidos Mexicanos; Ley de Obra Pública</w:t>
      </w:r>
      <w:r w:rsidR="003B5849">
        <w:rPr>
          <w:rFonts w:ascii="Arial Narrow" w:eastAsia="Calibri" w:hAnsi="Arial Narrow"/>
          <w:spacing w:val="-2"/>
          <w:sz w:val="22"/>
          <w:szCs w:val="22"/>
          <w:lang w:val="es-MX" w:eastAsia="en-US"/>
        </w:rPr>
        <w:t xml:space="preserve"> y servicios relacionados con la misma para el estado de Durango y sus Municipios</w:t>
      </w:r>
      <w:r w:rsidRPr="000E12EE">
        <w:rPr>
          <w:rFonts w:ascii="Arial Narrow" w:eastAsia="Calibri" w:hAnsi="Arial Narrow"/>
          <w:spacing w:val="-2"/>
          <w:sz w:val="22"/>
          <w:szCs w:val="22"/>
          <w:lang w:val="es-MX" w:eastAsia="en-US"/>
        </w:rPr>
        <w:t>; Ley Orgánica de la Administración Pública del Estado de Durango; Código Civil del Estado de Durango; y demás aplicables.</w:t>
      </w:r>
    </w:p>
    <w:p w14:paraId="23318B5D"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38.-</w:t>
      </w:r>
      <w:r w:rsidRPr="000E12EE">
        <w:rPr>
          <w:rFonts w:ascii="Arial Narrow" w:eastAsia="Calibri" w:hAnsi="Arial Narrow"/>
          <w:b/>
          <w:spacing w:val="-2"/>
          <w:sz w:val="22"/>
          <w:szCs w:val="22"/>
          <w:lang w:val="es-MX" w:eastAsia="en-US"/>
        </w:rPr>
        <w:tab/>
        <w:t>AJUSTE DE COSTOS.</w:t>
      </w:r>
    </w:p>
    <w:p w14:paraId="5338ED7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0E12EE">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1E8EC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A los demás lineamientos que para tal efecto emita la Contraloría. </w:t>
      </w:r>
    </w:p>
    <w:p w14:paraId="0457E3B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0E12EE"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0E12EE">
        <w:rPr>
          <w:rFonts w:ascii="Arial Narrow" w:eastAsia="Calibri" w:hAnsi="Arial Narrow"/>
          <w:spacing w:val="-2"/>
          <w:sz w:val="22"/>
          <w:szCs w:val="22"/>
          <w:lang w:val="es-MX" w:eastAsia="en-US"/>
        </w:rPr>
        <w:tab/>
      </w:r>
      <w:r w:rsidRPr="000E12EE">
        <w:rPr>
          <w:rFonts w:ascii="Arial Narrow" w:hAnsi="Arial Narrow"/>
          <w:sz w:val="22"/>
          <w:lang w:eastAsia="es-MX"/>
        </w:rPr>
        <w:t>Para cualquier Aclaración Técnica relativa a la Obra los interesados podrán comunicarse con el</w:t>
      </w:r>
      <w:r w:rsidRPr="000E12EE">
        <w:rPr>
          <w:rFonts w:ascii="Arial Narrow" w:hAnsi="Arial Narrow"/>
          <w:b/>
          <w:sz w:val="22"/>
          <w:lang w:eastAsia="es-MX"/>
        </w:rPr>
        <w:t xml:space="preserve"> C. ING. MANUEL MARTINEZ </w:t>
      </w:r>
      <w:proofErr w:type="spellStart"/>
      <w:r w:rsidRPr="000E12EE">
        <w:rPr>
          <w:rFonts w:ascii="Arial Narrow" w:hAnsi="Arial Narrow"/>
          <w:b/>
          <w:sz w:val="22"/>
          <w:lang w:eastAsia="es-MX"/>
        </w:rPr>
        <w:t>MARTINEZ</w:t>
      </w:r>
      <w:proofErr w:type="spellEnd"/>
      <w:r w:rsidRPr="000E12EE">
        <w:rPr>
          <w:rFonts w:ascii="Arial Narrow" w:hAnsi="Arial Narrow"/>
          <w:b/>
          <w:sz w:val="22"/>
          <w:lang w:eastAsia="es-MX"/>
        </w:rPr>
        <w:t xml:space="preserve">, </w:t>
      </w:r>
      <w:r w:rsidRPr="000E12EE">
        <w:rPr>
          <w:rFonts w:ascii="Arial Narrow" w:hAnsi="Arial Narrow"/>
          <w:sz w:val="22"/>
          <w:lang w:eastAsia="es-MX"/>
        </w:rPr>
        <w:t xml:space="preserve">Director de Caminos, y, para cualquier aclaración relativa a las Presentes Bases los interesados deberán comunicarse con la Jefa del Dpto. de Concursos y Contratos </w:t>
      </w:r>
      <w:r w:rsidRPr="000E12EE">
        <w:rPr>
          <w:rFonts w:ascii="Arial Narrow" w:hAnsi="Arial Narrow"/>
          <w:b/>
          <w:sz w:val="22"/>
          <w:lang w:eastAsia="es-MX"/>
        </w:rPr>
        <w:t>L.A. CINDY LAURA RODRIGUEZ HERNANDEZ</w:t>
      </w:r>
      <w:r w:rsidRPr="000E12EE">
        <w:rPr>
          <w:rFonts w:ascii="Arial Narrow" w:hAnsi="Arial Narrow"/>
          <w:sz w:val="22"/>
          <w:lang w:eastAsia="es-MX"/>
        </w:rPr>
        <w:t>, a los</w:t>
      </w:r>
      <w:r w:rsidRPr="000E12EE">
        <w:rPr>
          <w:rFonts w:ascii="Arial Narrow" w:hAnsi="Arial Narrow"/>
          <w:b/>
          <w:sz w:val="22"/>
          <w:lang w:eastAsia="es-MX"/>
        </w:rPr>
        <w:t xml:space="preserve"> teléfonos (01-618) 1377515, 1377516 y 137558, en horas de oficina.</w:t>
      </w:r>
    </w:p>
    <w:p w14:paraId="1499F586"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3732B305" w:rsidR="000E12EE" w:rsidRPr="000E12EE" w:rsidRDefault="0013248B" w:rsidP="000E12EE">
      <w:pPr>
        <w:spacing w:after="160" w:line="259" w:lineRule="auto"/>
        <w:jc w:val="center"/>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DURANGO, DGO.</w:t>
      </w:r>
      <w:r w:rsidR="007C7645">
        <w:rPr>
          <w:rFonts w:ascii="Arial Narrow" w:eastAsia="Calibri" w:hAnsi="Arial Narrow"/>
          <w:b/>
          <w:spacing w:val="-2"/>
          <w:sz w:val="22"/>
          <w:szCs w:val="22"/>
          <w:lang w:val="es-MX" w:eastAsia="en-US"/>
        </w:rPr>
        <w:t xml:space="preserve"> A </w:t>
      </w:r>
      <w:r w:rsidR="003B5849">
        <w:rPr>
          <w:rFonts w:ascii="Arial Narrow" w:eastAsia="Calibri" w:hAnsi="Arial Narrow"/>
          <w:b/>
          <w:spacing w:val="-2"/>
          <w:sz w:val="22"/>
          <w:szCs w:val="22"/>
          <w:lang w:val="es-MX" w:eastAsia="en-US"/>
        </w:rPr>
        <w:t>13</w:t>
      </w:r>
      <w:r w:rsidR="000E12EE" w:rsidRPr="000E12EE">
        <w:rPr>
          <w:rFonts w:ascii="Arial Narrow" w:eastAsia="Calibri" w:hAnsi="Arial Narrow"/>
          <w:b/>
          <w:spacing w:val="-2"/>
          <w:sz w:val="22"/>
          <w:szCs w:val="22"/>
          <w:lang w:val="es-MX" w:eastAsia="en-US"/>
        </w:rPr>
        <w:t xml:space="preserve"> DE </w:t>
      </w:r>
      <w:r w:rsidR="003B5849">
        <w:rPr>
          <w:rFonts w:ascii="Arial Narrow" w:eastAsia="Calibri" w:hAnsi="Arial Narrow"/>
          <w:b/>
          <w:spacing w:val="-2"/>
          <w:sz w:val="22"/>
          <w:szCs w:val="22"/>
          <w:lang w:val="es-MX" w:eastAsia="en-US"/>
        </w:rPr>
        <w:t>FEBRERO</w:t>
      </w:r>
      <w:r w:rsidR="000E12EE" w:rsidRPr="000E12EE">
        <w:rPr>
          <w:rFonts w:ascii="Arial Narrow" w:eastAsia="Calibri" w:hAnsi="Arial Narrow"/>
          <w:b/>
          <w:spacing w:val="-2"/>
          <w:sz w:val="22"/>
          <w:szCs w:val="22"/>
          <w:lang w:val="es-MX" w:eastAsia="en-US"/>
        </w:rPr>
        <w:t xml:space="preserve"> DE 202</w:t>
      </w:r>
      <w:r w:rsidR="00385DDC">
        <w:rPr>
          <w:rFonts w:ascii="Arial Narrow" w:eastAsia="Calibri" w:hAnsi="Arial Narrow"/>
          <w:b/>
          <w:spacing w:val="-2"/>
          <w:sz w:val="22"/>
          <w:szCs w:val="22"/>
          <w:lang w:val="es-MX" w:eastAsia="en-US"/>
        </w:rPr>
        <w:t>5</w:t>
      </w:r>
      <w:r w:rsidR="000E12EE" w:rsidRPr="000E12EE">
        <w:rPr>
          <w:rFonts w:ascii="Arial Narrow" w:eastAsia="Calibri" w:hAnsi="Arial Narrow"/>
          <w:b/>
          <w:spacing w:val="-2"/>
          <w:sz w:val="22"/>
          <w:szCs w:val="22"/>
          <w:lang w:val="es-MX" w:eastAsia="en-US"/>
        </w:rPr>
        <w:t xml:space="preserve"> </w:t>
      </w:r>
    </w:p>
    <w:p w14:paraId="77B55AF2"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0E12EE">
        <w:rPr>
          <w:rFonts w:ascii="Arial Narrow" w:eastAsia="Calibri" w:hAnsi="Arial Narrow"/>
          <w:b/>
          <w:sz w:val="22"/>
          <w:szCs w:val="22"/>
          <w:lang w:val="es-MX" w:eastAsia="en-US"/>
        </w:rPr>
        <w:t>ARQ. ANA ROSA HERNANDEZ RENTERIA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8389F" w14:textId="77777777" w:rsidR="00487F62" w:rsidRDefault="00487F62" w:rsidP="00DB7D22">
      <w:r>
        <w:separator/>
      </w:r>
    </w:p>
  </w:endnote>
  <w:endnote w:type="continuationSeparator" w:id="0">
    <w:p w14:paraId="239F30EE" w14:textId="77777777" w:rsidR="00487F62" w:rsidRDefault="00487F62"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B056E4" w:rsidRPr="002417CB" w:rsidRDefault="00B056E4"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725D3A">
      <w:rPr>
        <w:noProof/>
        <w:color w:val="171717"/>
        <w:sz w:val="18"/>
      </w:rPr>
      <w:t>21</w:t>
    </w:r>
    <w:r w:rsidRPr="002417CB">
      <w:rPr>
        <w:color w:val="171717"/>
        <w:sz w:val="18"/>
      </w:rPr>
      <w:fldChar w:fldCharType="end"/>
    </w:r>
    <w:r w:rsidRPr="002417CB">
      <w:rPr>
        <w:color w:val="171717"/>
        <w:sz w:val="18"/>
        <w:lang w:val="es-ES"/>
      </w:rPr>
      <w:t xml:space="preserve"> de </w:t>
    </w:r>
    <w:fldSimple w:instr="NUMPAGES  \* Arabic  \* MERGEFORMAT">
      <w:r w:rsidR="00725D3A" w:rsidRPr="00725D3A">
        <w:rPr>
          <w:noProof/>
          <w:color w:val="171717"/>
          <w:sz w:val="18"/>
        </w:rPr>
        <w:t>36</w:t>
      </w:r>
    </w:fldSimple>
  </w:p>
  <w:p w14:paraId="349D1C42" w14:textId="77777777" w:rsidR="00B056E4" w:rsidRDefault="00B056E4" w:rsidP="002417CB">
    <w:pPr>
      <w:pStyle w:val="Piedepgina"/>
      <w:tabs>
        <w:tab w:val="clear" w:pos="4419"/>
        <w:tab w:val="clear" w:pos="8838"/>
        <w:tab w:val="left" w:pos="3736"/>
        <w:tab w:val="left" w:pos="4972"/>
      </w:tabs>
    </w:pPr>
  </w:p>
  <w:p w14:paraId="0A51E327" w14:textId="77777777" w:rsidR="00B056E4" w:rsidRDefault="00B056E4">
    <w:pPr>
      <w:pStyle w:val="Piedepgina"/>
    </w:pPr>
  </w:p>
  <w:p w14:paraId="0283F41D" w14:textId="77777777" w:rsidR="00B056E4" w:rsidRDefault="00B056E4">
    <w:pPr>
      <w:pStyle w:val="Piedepgina"/>
    </w:pPr>
  </w:p>
  <w:p w14:paraId="1B389EB4" w14:textId="77777777" w:rsidR="00B056E4" w:rsidRDefault="00B056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B6DFD" w14:textId="77777777" w:rsidR="00487F62" w:rsidRDefault="00487F62" w:rsidP="00DB7D22">
      <w:r>
        <w:separator/>
      </w:r>
    </w:p>
  </w:footnote>
  <w:footnote w:type="continuationSeparator" w:id="0">
    <w:p w14:paraId="67B9382F" w14:textId="77777777" w:rsidR="00487F62" w:rsidRDefault="00487F62"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4F3DFFA2" w:rsidR="00B056E4" w:rsidRDefault="00336176">
    <w:pPr>
      <w:pStyle w:val="Encabezado"/>
    </w:pPr>
    <w:r>
      <w:rPr>
        <w:noProof/>
      </w:rPr>
      <w:drawing>
        <wp:anchor distT="0" distB="0" distL="114300" distR="114300" simplePos="0" relativeHeight="251658240" behindDoc="1" locked="0" layoutInCell="1" allowOverlap="1" wp14:anchorId="1884CE55" wp14:editId="529E59D4">
          <wp:simplePos x="0" y="0"/>
          <wp:positionH relativeFrom="margin">
            <wp:posOffset>-1058189</wp:posOffset>
          </wp:positionH>
          <wp:positionV relativeFrom="paragraph">
            <wp:posOffset>-273661</wp:posOffset>
          </wp:positionV>
          <wp:extent cx="7731125" cy="10036455"/>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81" cy="10067814"/>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B056E4" w:rsidRPr="002417CB" w:rsidRDefault="00B056E4">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5"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B27CA"/>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65917"/>
    <w:rsid w:val="00166B40"/>
    <w:rsid w:val="0019205C"/>
    <w:rsid w:val="001B6630"/>
    <w:rsid w:val="001B715B"/>
    <w:rsid w:val="001C12AB"/>
    <w:rsid w:val="001C7ACF"/>
    <w:rsid w:val="001D0F72"/>
    <w:rsid w:val="001D552F"/>
    <w:rsid w:val="001D5EC7"/>
    <w:rsid w:val="001E08FE"/>
    <w:rsid w:val="001E2705"/>
    <w:rsid w:val="001F4406"/>
    <w:rsid w:val="001F47B3"/>
    <w:rsid w:val="002067E8"/>
    <w:rsid w:val="002144B9"/>
    <w:rsid w:val="002215F2"/>
    <w:rsid w:val="002238AD"/>
    <w:rsid w:val="0022392A"/>
    <w:rsid w:val="00227931"/>
    <w:rsid w:val="00227A38"/>
    <w:rsid w:val="002417CB"/>
    <w:rsid w:val="002452B3"/>
    <w:rsid w:val="00245550"/>
    <w:rsid w:val="00247A8C"/>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174"/>
    <w:rsid w:val="002E0A1C"/>
    <w:rsid w:val="002E1B86"/>
    <w:rsid w:val="002E498C"/>
    <w:rsid w:val="002F5163"/>
    <w:rsid w:val="00300962"/>
    <w:rsid w:val="00303287"/>
    <w:rsid w:val="003075EB"/>
    <w:rsid w:val="00315B3A"/>
    <w:rsid w:val="00315FF8"/>
    <w:rsid w:val="00324850"/>
    <w:rsid w:val="003253F0"/>
    <w:rsid w:val="00325CC1"/>
    <w:rsid w:val="00336176"/>
    <w:rsid w:val="00337473"/>
    <w:rsid w:val="00345755"/>
    <w:rsid w:val="0035169F"/>
    <w:rsid w:val="003556D2"/>
    <w:rsid w:val="00356867"/>
    <w:rsid w:val="003605F0"/>
    <w:rsid w:val="003643E6"/>
    <w:rsid w:val="003673FD"/>
    <w:rsid w:val="0037276B"/>
    <w:rsid w:val="00385DDC"/>
    <w:rsid w:val="00396A98"/>
    <w:rsid w:val="00396CD1"/>
    <w:rsid w:val="003A220E"/>
    <w:rsid w:val="003A347A"/>
    <w:rsid w:val="003B08B2"/>
    <w:rsid w:val="003B0B78"/>
    <w:rsid w:val="003B4E06"/>
    <w:rsid w:val="003B5849"/>
    <w:rsid w:val="003C3825"/>
    <w:rsid w:val="003D58D2"/>
    <w:rsid w:val="003E50C9"/>
    <w:rsid w:val="003E626D"/>
    <w:rsid w:val="003E62B3"/>
    <w:rsid w:val="003E6F53"/>
    <w:rsid w:val="003F15DB"/>
    <w:rsid w:val="00403865"/>
    <w:rsid w:val="004043AF"/>
    <w:rsid w:val="0042285F"/>
    <w:rsid w:val="0042552B"/>
    <w:rsid w:val="00431930"/>
    <w:rsid w:val="00432A29"/>
    <w:rsid w:val="004376A8"/>
    <w:rsid w:val="00440D33"/>
    <w:rsid w:val="00440DDD"/>
    <w:rsid w:val="0044120A"/>
    <w:rsid w:val="00444449"/>
    <w:rsid w:val="00456154"/>
    <w:rsid w:val="00457696"/>
    <w:rsid w:val="0046144D"/>
    <w:rsid w:val="00462861"/>
    <w:rsid w:val="004661AF"/>
    <w:rsid w:val="00470037"/>
    <w:rsid w:val="00471392"/>
    <w:rsid w:val="00474948"/>
    <w:rsid w:val="0047539F"/>
    <w:rsid w:val="00486747"/>
    <w:rsid w:val="00487F62"/>
    <w:rsid w:val="0049497A"/>
    <w:rsid w:val="004C011C"/>
    <w:rsid w:val="004C0DAA"/>
    <w:rsid w:val="004C72EE"/>
    <w:rsid w:val="004C7F21"/>
    <w:rsid w:val="004D45DF"/>
    <w:rsid w:val="004F08CE"/>
    <w:rsid w:val="004F3A52"/>
    <w:rsid w:val="00501B8D"/>
    <w:rsid w:val="00506327"/>
    <w:rsid w:val="00514173"/>
    <w:rsid w:val="005179F4"/>
    <w:rsid w:val="00520D7A"/>
    <w:rsid w:val="005315CD"/>
    <w:rsid w:val="005321E5"/>
    <w:rsid w:val="005472AE"/>
    <w:rsid w:val="00553CC6"/>
    <w:rsid w:val="00557B0F"/>
    <w:rsid w:val="005627A3"/>
    <w:rsid w:val="00570611"/>
    <w:rsid w:val="00571F83"/>
    <w:rsid w:val="00576112"/>
    <w:rsid w:val="00590C97"/>
    <w:rsid w:val="00592A0B"/>
    <w:rsid w:val="005A529F"/>
    <w:rsid w:val="005B5F66"/>
    <w:rsid w:val="005C336F"/>
    <w:rsid w:val="005C6855"/>
    <w:rsid w:val="005D4962"/>
    <w:rsid w:val="005D51B5"/>
    <w:rsid w:val="005E38B4"/>
    <w:rsid w:val="005E635F"/>
    <w:rsid w:val="005F1A7A"/>
    <w:rsid w:val="005F62F8"/>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EA9"/>
    <w:rsid w:val="007207E5"/>
    <w:rsid w:val="00721675"/>
    <w:rsid w:val="00725718"/>
    <w:rsid w:val="00725D3A"/>
    <w:rsid w:val="007318BF"/>
    <w:rsid w:val="00733381"/>
    <w:rsid w:val="0074068F"/>
    <w:rsid w:val="00741E0A"/>
    <w:rsid w:val="0074579E"/>
    <w:rsid w:val="00753689"/>
    <w:rsid w:val="007628FA"/>
    <w:rsid w:val="00774532"/>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07651"/>
    <w:rsid w:val="00813738"/>
    <w:rsid w:val="0081799C"/>
    <w:rsid w:val="00820CA5"/>
    <w:rsid w:val="0082195D"/>
    <w:rsid w:val="00826DB8"/>
    <w:rsid w:val="00833E76"/>
    <w:rsid w:val="00844D32"/>
    <w:rsid w:val="008509E7"/>
    <w:rsid w:val="00852A84"/>
    <w:rsid w:val="00854409"/>
    <w:rsid w:val="00855A51"/>
    <w:rsid w:val="008578CD"/>
    <w:rsid w:val="00862A21"/>
    <w:rsid w:val="00866419"/>
    <w:rsid w:val="00866BE1"/>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A8F"/>
    <w:rsid w:val="00937BB0"/>
    <w:rsid w:val="00937CD4"/>
    <w:rsid w:val="00964D4E"/>
    <w:rsid w:val="00965873"/>
    <w:rsid w:val="009659BC"/>
    <w:rsid w:val="0097726B"/>
    <w:rsid w:val="009971D4"/>
    <w:rsid w:val="00997E40"/>
    <w:rsid w:val="009A2764"/>
    <w:rsid w:val="009A2CC0"/>
    <w:rsid w:val="009C1D72"/>
    <w:rsid w:val="009C2734"/>
    <w:rsid w:val="009C2FF2"/>
    <w:rsid w:val="009C68D5"/>
    <w:rsid w:val="009E425A"/>
    <w:rsid w:val="009E7410"/>
    <w:rsid w:val="009E7F9C"/>
    <w:rsid w:val="009F47AA"/>
    <w:rsid w:val="009F789A"/>
    <w:rsid w:val="00A000E5"/>
    <w:rsid w:val="00A06831"/>
    <w:rsid w:val="00A10B5A"/>
    <w:rsid w:val="00A20F9B"/>
    <w:rsid w:val="00A3504F"/>
    <w:rsid w:val="00A355FA"/>
    <w:rsid w:val="00A43475"/>
    <w:rsid w:val="00A51BF2"/>
    <w:rsid w:val="00A55D07"/>
    <w:rsid w:val="00A5676E"/>
    <w:rsid w:val="00A862C7"/>
    <w:rsid w:val="00AB0255"/>
    <w:rsid w:val="00AB0CF2"/>
    <w:rsid w:val="00AB50E8"/>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65F5"/>
    <w:rsid w:val="00D47157"/>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69BD"/>
    <w:rsid w:val="00E003BB"/>
    <w:rsid w:val="00E06374"/>
    <w:rsid w:val="00E15AEE"/>
    <w:rsid w:val="00E1739A"/>
    <w:rsid w:val="00E22F06"/>
    <w:rsid w:val="00E33618"/>
    <w:rsid w:val="00E3392B"/>
    <w:rsid w:val="00E36FA1"/>
    <w:rsid w:val="00E37617"/>
    <w:rsid w:val="00E40B32"/>
    <w:rsid w:val="00E41E36"/>
    <w:rsid w:val="00E44399"/>
    <w:rsid w:val="00E44C15"/>
    <w:rsid w:val="00E54299"/>
    <w:rsid w:val="00E54A5E"/>
    <w:rsid w:val="00E56843"/>
    <w:rsid w:val="00E57F28"/>
    <w:rsid w:val="00E676B5"/>
    <w:rsid w:val="00E70737"/>
    <w:rsid w:val="00E73119"/>
    <w:rsid w:val="00E77123"/>
    <w:rsid w:val="00E860A8"/>
    <w:rsid w:val="00E94824"/>
    <w:rsid w:val="00E972B9"/>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E89"/>
    <w:rsid w:val="00F616DF"/>
    <w:rsid w:val="00F66318"/>
    <w:rsid w:val="00F73B17"/>
    <w:rsid w:val="00F743F7"/>
    <w:rsid w:val="00F74414"/>
    <w:rsid w:val="00F76776"/>
    <w:rsid w:val="00F77A47"/>
    <w:rsid w:val="00F87BE4"/>
    <w:rsid w:val="00F9234D"/>
    <w:rsid w:val="00F94AAF"/>
    <w:rsid w:val="00FA2D10"/>
    <w:rsid w:val="00FB2730"/>
    <w:rsid w:val="00FC4DFA"/>
    <w:rsid w:val="00FC517F"/>
    <w:rsid w:val="00FD201E"/>
    <w:rsid w:val="00FD23A8"/>
    <w:rsid w:val="00FD271F"/>
    <w:rsid w:val="00FD2953"/>
    <w:rsid w:val="00FD73FB"/>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89EC2-0D55-4BB4-824B-0C6955EC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11682</Words>
  <Characters>64253</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PC</cp:lastModifiedBy>
  <cp:revision>19</cp:revision>
  <cp:lastPrinted>2025-02-13T19:44:00Z</cp:lastPrinted>
  <dcterms:created xsi:type="dcterms:W3CDTF">2024-12-03T19:57:00Z</dcterms:created>
  <dcterms:modified xsi:type="dcterms:W3CDTF">2025-02-13T19:44:00Z</dcterms:modified>
</cp:coreProperties>
</file>